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附件1</w:t>
      </w:r>
      <w:r>
        <w:rPr>
          <w:rFonts w:hint="eastAsia" w:cs="宋体"/>
          <w:color w:val="000000"/>
          <w:sz w:val="22"/>
          <w:szCs w:val="2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0"/>
          <w:szCs w:val="40"/>
          <w:shd w:val="clear" w:color="auto" w:fill="FFFFFF"/>
        </w:rPr>
        <w:t>浙江安吉建设控股集团有限公司公开招聘需求计划</w:t>
      </w:r>
    </w:p>
    <w:tbl>
      <w:tblPr>
        <w:tblStyle w:val="5"/>
        <w:tblpPr w:leftFromText="180" w:rightFromText="180" w:vertAnchor="text" w:horzAnchor="page" w:tblpX="388" w:tblpY="700"/>
        <w:tblOverlap w:val="never"/>
        <w:tblW w:w="16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19"/>
        <w:gridCol w:w="1009"/>
        <w:gridCol w:w="395"/>
        <w:gridCol w:w="1695"/>
        <w:gridCol w:w="870"/>
        <w:gridCol w:w="2550"/>
        <w:gridCol w:w="1710"/>
        <w:gridCol w:w="2010"/>
        <w:gridCol w:w="4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0"/>
              </w:rPr>
              <w:t>部门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人数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0"/>
              </w:rPr>
              <w:t>（周岁）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学历要求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工作经验要求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0"/>
              </w:rPr>
              <w:t>技能等其他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科技人才部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（1986年5月6日以后出生）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经济与贸易类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、金融学类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具有良好的沟通能力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（1986年5月6日以后出生）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、会计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、财务管理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具有2年以上企业、平台等单位财务相关工作经验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熟练使用EXCEL、用友、金蝶等办公操作软件和财务系统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融资管理部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（1981年5月6日以后出生）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金融类、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金融学、投资学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财务管理、会计学、会计专业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具有基金、信托、证券、担保、银行等行业2年及以上相关工作经验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2年以上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平台乡镇融资经验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1、具有扎实的金融专业知识，了解相关的金融政策，熟悉融资业务流程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2、具备良好的书面及口头表达能力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3、具有良好的分析判断能力，一定的财务分析能力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党政办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（1986年5月6日以后出生）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全日制本科及以上,具有实名制编外、县属国企2年以上工作经验的，学历可放宽到全日制大专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1、熟悉劳动法等法律条例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2、熟悉操作各类办公软件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3、具有良好的口头表达能力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（1986年5月6日以后出生）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全日制本科及以上，具有实名制编外、县属国企2年以上工作经验的，学历可放宽到全日制大专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1、有较强的信息写作和公文写作能力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2、能熟练运用Word等办公软件；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3、有较强学习、沟通能力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要求文字能力强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规划建设部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规划管理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（1986年5月6日以后出生）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全日制本科及以上,具有实名制编外、县属国企2年以上工作经验的，学历可放宽到全日制大专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城乡规划、建筑学、工程管理类、市政园林、交通工程等专业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1、能熟练使用AutoCAD、office、ArcGis、Photoshop等常用软件；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2、具有良好的分析判断能力、沟通协调能力、执行能力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（1981年5月6日以后出生）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ar"/>
              </w:rPr>
              <w:t>土木工程、工业与民用建筑、建筑工程、建筑学等相关专业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具有3年及以上市政园林、房建工程建设管理工作经验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1、能熟练使用AutoCAD、office、ArcGis、Photoshop等常用软件；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2、熟悉了解基本建设程序，具有良好的分析判断能力、沟通协调能力、执行能力。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监察审计部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（1981年5月6日以后出生）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审计、会计与审计、审计实务、工程审计、审计学、财务会计与审计专业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具有2年及以上工程审计、造价和工程管理经验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具备较强的政治素质            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熟悉工程项目审计实务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、能坚持依法办事，客观公正，有一定有文字表达能力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享受工会节日福利、年休假、疗休养、生日蛋糕、观影、年度体检等福利。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6838" w:h="11906" w:orient="landscape"/>
      <w:pgMar w:top="76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C02855"/>
    <w:multiLevelType w:val="singleLevel"/>
    <w:tmpl w:val="78C028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62545"/>
    <w:rsid w:val="13D62545"/>
    <w:rsid w:val="618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"/>
    <w:basedOn w:val="2"/>
    <w:unhideWhenUsed/>
    <w:qFormat/>
    <w:uiPriority w:val="99"/>
    <w:pPr>
      <w:spacing w:before="100" w:beforeAutospacing="1"/>
      <w:ind w:firstLine="420" w:firstLineChars="100"/>
    </w:pPr>
    <w:rPr>
      <w:szCs w:val="21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1086</Words>
  <Characters>1173</Characters>
  <Lines>0</Lines>
  <Paragraphs>0</Paragraphs>
  <TotalTime>1</TotalTime>
  <ScaleCrop>false</ScaleCrop>
  <LinksUpToDate>false</LinksUpToDate>
  <CharactersWithSpaces>1201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2022-05-06T01:43:00Z</dcterms:created>
  <dc:creator>暮城1402560196</dc:creator>
  <cp:lastModifiedBy>暮城1402560196</cp:lastModifiedBy>
  <dcterms:modified xsi:type="dcterms:W3CDTF">2022-05-06T07:29:07Z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5663FDF9871B47E9967827EB9C12771A</vt:lpwstr>
  </property>
</Properties>
</file>