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spacing w:line="500" w:lineRule="exact"/>
        <w:ind w:firstLine="540" w:firstLineChars="15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2023年宁海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县优秀城乡社区党组织书记量化考核表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姓名：                                                 所在乡镇（街道）盖章：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780"/>
        <w:gridCol w:w="697"/>
        <w:gridCol w:w="887"/>
        <w:gridCol w:w="934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指标及权重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赋分标准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具体</w:t>
            </w:r>
            <w:r>
              <w:rPr>
                <w:rStyle w:val="10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分值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  <w:t>乡镇（街道）赋分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</w:pPr>
            <w:r>
              <w:rPr>
                <w:rStyle w:val="9"/>
                <w:rFonts w:hint="eastAsia" w:ascii="黑体" w:hAnsi="黑体" w:eastAsia="黑体" w:cs="黑体"/>
                <w:i w:val="0"/>
                <w:iCs w:val="0"/>
                <w:sz w:val="16"/>
                <w:szCs w:val="16"/>
                <w:lang w:val="en-US" w:eastAsia="zh-CN" w:bidi="ar"/>
              </w:rPr>
              <w:t>复审核分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学历学位情况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非全日制大专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按最高学历计分，多个学历不累计计分。国（境）外学历学位，需经教育部学历学位认证中心认定。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非全日制本科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任职资历情况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（15分）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连续任社区正职满5年的加10分，在此基础上，每满1年加1分，最高不超过15分。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以正式任命文件为准。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年度考核情况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（15分）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任社区正职以来均被评为合格及以上等次的，加10分；近五年年度考核中，每获得1次“优秀”的加2分，最高不超过5分。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近五年年度考核指2018年度-2022年度考核情况。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个人奖励荣誉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（30分）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任书记期间获得县委、政府授予的综合性奖项或荣誉称号，每项加5分，最高不超过15分。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1.综合性荣誉以各级党委、政府正式发文为准（带文号）；</w:t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2.不同级别获得同一荣誉称号的，以最高级别计算后，低级别的同等荣誉按减去最高级别数后计分。如同时获得市级优秀共产党员1次，县级优秀共产党员2次的，按照市级1次和县级（2-1）次计分。</w:t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3.最高不超过30分。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市级优秀共产党员、优秀党务工作者、劳动模范、十大强基先锋、兴村（治社）名师、担当作为好支书，以及省千名好支书、省级优秀城乡社区工作者、社区工作领军人才、最美社工综合性奖项或荣誉称号的，每项加10分，最高不超过20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获得省级及以上优秀共产党员、优秀党务工作者、劳动模范、十大强基先锋、兴村（治社）名师、担当作为好支书，以及全国优秀城乡社区工作者、社区工作领军人才、最美社工综合性奖项或荣誉称号的，每项加15分，最高不超过25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集体奖励荣誉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任书记期间所在社区获得市级先进基层党组织，以及省级和谐社区、先进基层群众性自治组织综合性集体奖项的，每个加3分,最高不超过5分。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1.同一荣誉称号以最高级别计算，不再重复计分。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2.最高不超过10分。以发文日期为准。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rFonts w:hint="eastAsia" w:ascii="方正仿宋_GB2312" w:hAnsi="方正仿宋_GB2312" w:eastAsia="方正仿宋_GB2312" w:cs="方正仿宋_GB2312"/>
                <w:sz w:val="16"/>
                <w:szCs w:val="16"/>
                <w:lang w:val="en-US" w:eastAsia="zh-CN" w:bidi="ar"/>
              </w:rPr>
              <w:t>任书记期间所在社区获得省级及以上先进基层党组织，以及全国和谐社区、先进基层群众性自治组织综合性集体奖项的，每个加5分，最高不超过10分。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>廉洁自律情况</w:t>
            </w: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个人任社区工作者以来曾受党纪政纪处分的，该项不得分；受到诫勉处理的，每处理1次扣6分，受到通报批评处理的，每处理1次扣4分，扣完为止。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760" w:firstLineChars="360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1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 xml:space="preserve">量化考核最终得分：                      </w:t>
            </w:r>
            <w:r>
              <w:rPr>
                <w:rStyle w:val="13"/>
                <w:rFonts w:hint="eastAsia" w:ascii="黑体" w:hAnsi="黑体" w:eastAsia="黑体" w:cs="黑体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ind w:left="0" w:leftChars="0" w:firstLine="800" w:firstLineChars="500"/>
        <w:rPr>
          <w:rFonts w:hint="eastAsia" w:ascii="黑体" w:hAnsi="黑体" w:eastAsia="黑体" w:cs="黑体"/>
          <w:sz w:val="16"/>
          <w:szCs w:val="1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>注：各类荣誉以发文表彰日期为准，现场报名后新获有关荣誉可在截止时间内及时补报。</w:t>
      </w:r>
    </w:p>
    <w:p>
      <w:pPr>
        <w:rPr>
          <w:b/>
          <w:bCs/>
        </w:rPr>
      </w:pPr>
    </w:p>
    <w:sectPr>
      <w:headerReference r:id="rId3" w:type="default"/>
      <w:footerReference r:id="rId4" w:type="default"/>
      <w:pgSz w:w="11906" w:h="16838"/>
      <w:pgMar w:top="550" w:right="1134" w:bottom="7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C83452-BAD8-4C10-BFAC-6FCF7B3A65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0B6A75-6989-4909-AC4E-E2F87D65DA87}"/>
  </w:font>
  <w:font w:name="Adobe ｺﾚﾌ Std R">
    <w:altName w:val="方正公文小标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80BE182-526B-458B-B7AB-1EA049DA16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03DC8C1-905C-4B1A-BBE4-A6F2036CFA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纤黑体"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53D6E308-403D-4D4D-A82C-2D03578AEC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267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05pt;width:24.95pt;mso-position-horizontal:center;mso-position-horizontal-relative:margin;z-index:251659264;mso-width-relative:page;mso-height-relative:page;" filled="f" stroked="f" coordsize="21600,21600" o:gfxdata="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me9ztMAAAADAQAADwAAAAAAAAABACAAAAAiAAAAZHJzL2Rvd25yZXYueG1sUEsBAhQAFAAA&#10;AAgAh07iQBBazL+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71DD1C4A"/>
    <w:rsid w:val="23A03F3C"/>
    <w:rsid w:val="57B03A5F"/>
    <w:rsid w:val="5F642830"/>
    <w:rsid w:val="71D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hint="default" w:ascii="Adobe ｺﾚﾌ Std R" w:hAnsi="Adobe ｺﾚﾌ Std R" w:eastAsia="Adobe ｺﾚﾌ Std R"/>
      <w:sz w:val="20"/>
      <w:szCs w:val="24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5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4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21"/>
    <w:basedOn w:val="8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9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1003</Words>
  <Characters>1045</Characters>
  <Lines>0</Lines>
  <Paragraphs>0</Paragraphs>
  <TotalTime>8</TotalTime>
  <ScaleCrop>false</ScaleCrop>
  <LinksUpToDate>false</LinksUpToDate>
  <CharactersWithSpaces>1164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2023-03-15T02:16:00Z</dcterms:created>
  <dc:creator>NH2020</dc:creator>
  <cp:lastModifiedBy>NH2020</cp:lastModifiedBy>
  <cp:lastPrinted>2023-03-15T02:19:00Z</cp:lastPrinted>
  <dcterms:modified xsi:type="dcterms:W3CDTF">2023-03-15T07:28:11Z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5C531519E8974BB4ADCE3804B4A90966</vt:lpwstr>
  </property>
</Properties>
</file>