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0"/>
          <w:szCs w:val="40"/>
          <w:highlight w:val="none"/>
          <w:lang w:eastAsia="zh-CN"/>
        </w:rPr>
      </w:pPr>
      <w:r>
        <w:rPr>
          <w:rFonts w:hint="eastAsia" w:ascii="方正小标宋简体" w:hAnsi="方正小标宋简体" w:eastAsia="方正小标宋简体" w:cs="方正小标宋简体"/>
          <w:color w:val="000000"/>
          <w:sz w:val="40"/>
          <w:szCs w:val="40"/>
          <w:highlight w:val="none"/>
          <w:lang w:val="en-US" w:eastAsia="zh-CN"/>
        </w:rPr>
        <w:t>2021年</w:t>
      </w:r>
      <w:r>
        <w:rPr>
          <w:rFonts w:hint="eastAsia" w:ascii="方正小标宋简体" w:hAnsi="方正小标宋简体" w:eastAsia="方正小标宋简体" w:cs="方正小标宋简体"/>
          <w:color w:val="000000"/>
          <w:sz w:val="40"/>
          <w:szCs w:val="40"/>
          <w:highlight w:val="none"/>
        </w:rPr>
        <w:t>永嘉县卫生健康系统</w:t>
      </w:r>
      <w:r>
        <w:rPr>
          <w:rFonts w:hint="eastAsia" w:ascii="方正小标宋简体" w:hAnsi="方正小标宋简体" w:eastAsia="方正小标宋简体" w:cs="方正小标宋简体"/>
          <w:color w:val="000000"/>
          <w:sz w:val="40"/>
          <w:szCs w:val="40"/>
          <w:highlight w:val="none"/>
          <w:lang w:eastAsia="zh-CN"/>
        </w:rPr>
        <w:t>引进硕博高层次人才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公</w:t>
      </w:r>
      <w:r>
        <w:rPr>
          <w:rFonts w:hint="eastAsia" w:ascii="方正小标宋简体" w:hAnsi="方正小标宋简体" w:eastAsia="方正小标宋简体" w:cs="方正小标宋简体"/>
          <w:color w:val="000000"/>
          <w:sz w:val="40"/>
          <w:szCs w:val="40"/>
          <w:highlight w:val="none"/>
          <w:lang w:val="en-US" w:eastAsia="zh-CN"/>
        </w:rPr>
        <w:t xml:space="preserve">        </w:t>
      </w:r>
      <w:r>
        <w:rPr>
          <w:rFonts w:hint="eastAsia" w:ascii="方正小标宋简体" w:hAnsi="方正小标宋简体" w:eastAsia="方正小标宋简体" w:cs="方正小标宋简体"/>
          <w:color w:val="000000"/>
          <w:sz w:val="40"/>
          <w:szCs w:val="40"/>
          <w:highlight w:val="none"/>
        </w:rPr>
        <w:t>告</w:t>
      </w:r>
    </w:p>
    <w:p>
      <w:pPr>
        <w:spacing w:line="560" w:lineRule="exact"/>
        <w:jc w:val="center"/>
        <w:outlineLvl w:val="0"/>
        <w:rPr>
          <w:rFonts w:hint="eastAsia" w:ascii="仿宋_GB2312" w:hAnsi="宋体" w:eastAsia="仿宋_GB2312" w:cs="宋体"/>
          <w:b/>
          <w:bCs/>
          <w:color w:val="000000"/>
          <w:spacing w:val="-4"/>
          <w:kern w:val="36"/>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黑体" w:eastAsia="黑体"/>
          <w:color w:val="000000"/>
          <w:spacing w:val="-4"/>
          <w:sz w:val="32"/>
          <w:szCs w:val="32"/>
          <w:highlight w:val="none"/>
        </w:rPr>
      </w:pPr>
      <w:r>
        <w:rPr>
          <w:rFonts w:hint="eastAsia" w:ascii="黑体" w:eastAsia="黑体"/>
          <w:color w:val="000000"/>
          <w:spacing w:val="-4"/>
          <w:sz w:val="32"/>
          <w:szCs w:val="32"/>
          <w:highlight w:val="none"/>
        </w:rPr>
        <w:t>一、</w:t>
      </w:r>
      <w:r>
        <w:rPr>
          <w:rFonts w:hint="eastAsia" w:ascii="黑体" w:eastAsia="黑体"/>
          <w:color w:val="000000"/>
          <w:spacing w:val="-4"/>
          <w:sz w:val="32"/>
          <w:szCs w:val="32"/>
          <w:highlight w:val="none"/>
          <w:lang w:eastAsia="zh-CN"/>
        </w:rPr>
        <w:t>引进单位及具体岗位要求</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计划</w:t>
      </w:r>
      <w:r>
        <w:rPr>
          <w:rFonts w:hint="eastAsia" w:ascii="仿宋_GB2312" w:eastAsia="仿宋_GB2312"/>
          <w:color w:val="000000"/>
          <w:spacing w:val="-4"/>
          <w:sz w:val="32"/>
          <w:szCs w:val="32"/>
          <w:highlight w:val="none"/>
          <w:lang w:eastAsia="zh-CN"/>
        </w:rPr>
        <w:t>引进</w:t>
      </w:r>
      <w:r>
        <w:rPr>
          <w:rFonts w:hint="eastAsia" w:ascii="仿宋_GB2312" w:eastAsia="仿宋_GB2312"/>
          <w:color w:val="000000"/>
          <w:spacing w:val="-4"/>
          <w:sz w:val="32"/>
          <w:szCs w:val="32"/>
          <w:highlight w:val="none"/>
        </w:rPr>
        <w:t>事业单位工作人员</w:t>
      </w:r>
      <w:r>
        <w:rPr>
          <w:rFonts w:hint="eastAsia" w:ascii="仿宋_GB2312" w:eastAsia="仿宋_GB2312"/>
          <w:color w:val="000000"/>
          <w:spacing w:val="-4"/>
          <w:sz w:val="32"/>
          <w:szCs w:val="32"/>
          <w:highlight w:val="none"/>
          <w:lang w:val="en-US" w:eastAsia="zh-CN"/>
        </w:rPr>
        <w:t>28</w:t>
      </w:r>
      <w:r>
        <w:rPr>
          <w:rFonts w:hint="eastAsia" w:ascii="仿宋_GB2312" w:eastAsia="仿宋_GB2312"/>
          <w:color w:val="000000"/>
          <w:spacing w:val="-4"/>
          <w:sz w:val="32"/>
          <w:szCs w:val="32"/>
          <w:highlight w:val="none"/>
        </w:rPr>
        <w:t>名。各招聘单位具体岗位、人数及资格条件详见《</w:t>
      </w:r>
      <w:r>
        <w:rPr>
          <w:rFonts w:hint="eastAsia" w:ascii="仿宋_GB2312" w:eastAsia="仿宋_GB2312"/>
          <w:color w:val="000000"/>
          <w:spacing w:val="-4"/>
          <w:sz w:val="32"/>
          <w:szCs w:val="32"/>
          <w:highlight w:val="none"/>
          <w:lang w:val="en-US" w:eastAsia="zh-CN"/>
        </w:rPr>
        <w:t>2021年</w:t>
      </w:r>
      <w:r>
        <w:rPr>
          <w:rFonts w:hint="eastAsia" w:ascii="仿宋_GB2312" w:hAnsi="宋体" w:eastAsia="仿宋_GB2312" w:cs="宋体"/>
          <w:color w:val="000000"/>
          <w:spacing w:val="-4"/>
          <w:kern w:val="0"/>
          <w:sz w:val="32"/>
          <w:szCs w:val="32"/>
          <w:highlight w:val="none"/>
        </w:rPr>
        <w:t>永嘉县卫生健康</w:t>
      </w:r>
      <w:r>
        <w:rPr>
          <w:rFonts w:ascii="仿宋_GB2312" w:hAnsi="宋体" w:eastAsia="仿宋_GB2312" w:cs="宋体"/>
          <w:color w:val="000000"/>
          <w:spacing w:val="-4"/>
          <w:kern w:val="0"/>
          <w:sz w:val="32"/>
          <w:szCs w:val="32"/>
          <w:highlight w:val="none"/>
        </w:rPr>
        <w:t>系统</w:t>
      </w:r>
      <w:r>
        <w:rPr>
          <w:rFonts w:hint="eastAsia" w:ascii="仿宋_GB2312" w:hAnsi="宋体" w:eastAsia="仿宋_GB2312" w:cs="宋体"/>
          <w:color w:val="000000"/>
          <w:spacing w:val="-4"/>
          <w:kern w:val="0"/>
          <w:sz w:val="32"/>
          <w:szCs w:val="32"/>
          <w:highlight w:val="none"/>
          <w:lang w:eastAsia="zh-CN"/>
        </w:rPr>
        <w:t>引进</w:t>
      </w:r>
      <w:r>
        <w:rPr>
          <w:rFonts w:hint="eastAsia" w:ascii="仿宋_GB2312" w:hAnsi="宋体" w:eastAsia="仿宋_GB2312" w:cs="宋体"/>
          <w:color w:val="000000"/>
          <w:spacing w:val="-4"/>
          <w:kern w:val="0"/>
          <w:sz w:val="32"/>
          <w:szCs w:val="32"/>
          <w:highlight w:val="none"/>
        </w:rPr>
        <w:t>医学类</w:t>
      </w:r>
      <w:r>
        <w:rPr>
          <w:rFonts w:hint="eastAsia" w:ascii="仿宋_GB2312" w:hAnsi="宋体" w:eastAsia="仿宋_GB2312" w:cs="宋体"/>
          <w:color w:val="000000"/>
          <w:spacing w:val="-4"/>
          <w:kern w:val="0"/>
          <w:sz w:val="32"/>
          <w:szCs w:val="32"/>
          <w:highlight w:val="none"/>
          <w:lang w:eastAsia="zh-CN"/>
        </w:rPr>
        <w:t>硕博高层次人才岗位计划</w:t>
      </w:r>
      <w:r>
        <w:rPr>
          <w:rFonts w:hint="eastAsia" w:ascii="仿宋_GB2312" w:hAnsi="宋体" w:eastAsia="仿宋_GB2312" w:cs="宋体"/>
          <w:color w:val="000000"/>
          <w:spacing w:val="-4"/>
          <w:kern w:val="0"/>
          <w:sz w:val="32"/>
          <w:szCs w:val="32"/>
          <w:highlight w:val="none"/>
        </w:rPr>
        <w:t>表》（</w:t>
      </w:r>
      <w:r>
        <w:rPr>
          <w:rFonts w:hint="eastAsia" w:ascii="仿宋_GB2312" w:eastAsia="仿宋_GB2312"/>
          <w:color w:val="000000"/>
          <w:spacing w:val="-4"/>
          <w:sz w:val="32"/>
          <w:szCs w:val="32"/>
          <w:highlight w:val="none"/>
        </w:rPr>
        <w:t>附</w:t>
      </w:r>
      <w:r>
        <w:rPr>
          <w:rFonts w:hint="eastAsia" w:ascii="仿宋_GB2312" w:eastAsia="仿宋_GB2312"/>
          <w:color w:val="000000"/>
          <w:spacing w:val="-4"/>
          <w:sz w:val="32"/>
          <w:szCs w:val="32"/>
          <w:highlight w:val="none"/>
          <w:lang w:eastAsia="zh-CN"/>
        </w:rPr>
        <w:t>件</w:t>
      </w:r>
      <w:r>
        <w:rPr>
          <w:rFonts w:hint="eastAsia" w:ascii="仿宋_GB2312" w:eastAsia="仿宋_GB2312"/>
          <w:color w:val="000000"/>
          <w:spacing w:val="-4"/>
          <w:sz w:val="32"/>
          <w:szCs w:val="32"/>
          <w:highlight w:val="none"/>
          <w:lang w:val="en-US" w:eastAsia="zh-CN"/>
        </w:rPr>
        <w:t>3-1</w:t>
      </w:r>
      <w:r>
        <w:rPr>
          <w:rFonts w:hint="eastAsia" w:ascii="仿宋_GB2312" w:eastAsia="仿宋_GB2312"/>
          <w:color w:val="000000"/>
          <w:spacing w:val="-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黑体" w:eastAsia="黑体"/>
          <w:color w:val="000000"/>
          <w:spacing w:val="-4"/>
          <w:sz w:val="32"/>
          <w:szCs w:val="32"/>
          <w:highlight w:val="none"/>
        </w:rPr>
      </w:pPr>
      <w:r>
        <w:rPr>
          <w:rFonts w:hint="eastAsia" w:ascii="黑体" w:eastAsia="黑体"/>
          <w:color w:val="000000"/>
          <w:spacing w:val="-4"/>
          <w:sz w:val="32"/>
          <w:szCs w:val="32"/>
          <w:highlight w:val="none"/>
        </w:rPr>
        <w:t>二、</w:t>
      </w:r>
      <w:r>
        <w:rPr>
          <w:rFonts w:hint="eastAsia" w:ascii="黑体" w:eastAsia="黑体"/>
          <w:color w:val="000000"/>
          <w:spacing w:val="-4"/>
          <w:sz w:val="32"/>
          <w:szCs w:val="32"/>
          <w:highlight w:val="none"/>
          <w:lang w:eastAsia="zh-CN"/>
        </w:rPr>
        <w:t>引进</w:t>
      </w:r>
      <w:r>
        <w:rPr>
          <w:rFonts w:hint="eastAsia" w:ascii="黑体" w:eastAsia="黑体"/>
          <w:color w:val="000000"/>
          <w:spacing w:val="-4"/>
          <w:sz w:val="32"/>
          <w:szCs w:val="32"/>
          <w:highlight w:val="none"/>
        </w:rPr>
        <w:t>对象及条件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（一）</w:t>
      </w:r>
      <w:r>
        <w:rPr>
          <w:rFonts w:hint="eastAsia" w:ascii="楷体_GB2312" w:eastAsia="楷体_GB2312"/>
          <w:b/>
          <w:bCs w:val="0"/>
          <w:color w:val="000000"/>
          <w:spacing w:val="-4"/>
          <w:sz w:val="32"/>
          <w:szCs w:val="32"/>
          <w:highlight w:val="none"/>
          <w:lang w:eastAsia="zh-CN"/>
        </w:rPr>
        <w:t>引进</w:t>
      </w:r>
      <w:r>
        <w:rPr>
          <w:rFonts w:hint="eastAsia" w:ascii="楷体_GB2312" w:eastAsia="楷体_GB2312"/>
          <w:b/>
          <w:bCs w:val="0"/>
          <w:color w:val="000000"/>
          <w:spacing w:val="-4"/>
          <w:sz w:val="32"/>
          <w:szCs w:val="32"/>
          <w:highlight w:val="none"/>
        </w:rPr>
        <w:t>对象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eastAsia" w:ascii="仿宋_GB2312" w:hAnsi="宋体" w:eastAsia="仿宋_GB2312" w:cs="宋体"/>
          <w:color w:val="000000"/>
          <w:spacing w:val="-4"/>
          <w:kern w:val="0"/>
          <w:sz w:val="32"/>
          <w:szCs w:val="32"/>
          <w:highlight w:val="none"/>
          <w:shd w:val="clear" w:color="auto" w:fill="FFFFFF"/>
        </w:rPr>
      </w:pPr>
      <w:r>
        <w:rPr>
          <w:rFonts w:hint="eastAsia" w:ascii="仿宋_GB2312" w:eastAsia="仿宋_GB2312"/>
          <w:color w:val="000000"/>
          <w:sz w:val="32"/>
          <w:szCs w:val="32"/>
          <w:highlight w:val="none"/>
        </w:rPr>
        <w:t>具有硕士、博士学位的应历届</w:t>
      </w:r>
      <w:r>
        <w:rPr>
          <w:rFonts w:hint="eastAsia" w:ascii="仿宋_GB2312" w:eastAsia="仿宋_GB2312"/>
          <w:color w:val="000000"/>
          <w:sz w:val="32"/>
          <w:szCs w:val="32"/>
          <w:highlight w:val="none"/>
          <w:lang w:eastAsia="zh-CN"/>
        </w:rPr>
        <w:t>国内</w:t>
      </w:r>
      <w:r>
        <w:rPr>
          <w:rFonts w:hint="eastAsia" w:ascii="仿宋_GB2312" w:eastAsia="仿宋_GB2312"/>
          <w:color w:val="000000"/>
          <w:sz w:val="32"/>
          <w:szCs w:val="32"/>
          <w:highlight w:val="none"/>
        </w:rPr>
        <w:t>全日制普通高校毕业研究生</w:t>
      </w:r>
      <w:r>
        <w:rPr>
          <w:rFonts w:hint="eastAsia" w:ascii="仿宋_GB2312" w:hAnsi="Times New Roman" w:eastAsia="仿宋_GB2312" w:cs="Times New Roman"/>
          <w:color w:val="000000"/>
          <w:spacing w:val="-4"/>
          <w:kern w:val="2"/>
          <w:sz w:val="32"/>
          <w:szCs w:val="32"/>
          <w:highlight w:val="none"/>
        </w:rPr>
        <w:t>，其本科学历为全日制普通高校毕业（不含专升本）。</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（二）</w:t>
      </w:r>
      <w:r>
        <w:rPr>
          <w:rFonts w:hint="eastAsia" w:ascii="楷体_GB2312" w:eastAsia="楷体_GB2312"/>
          <w:b/>
          <w:bCs w:val="0"/>
          <w:color w:val="000000"/>
          <w:spacing w:val="-4"/>
          <w:sz w:val="32"/>
          <w:szCs w:val="32"/>
          <w:highlight w:val="none"/>
          <w:lang w:eastAsia="zh-CN"/>
        </w:rPr>
        <w:t>引进</w:t>
      </w:r>
      <w:r>
        <w:rPr>
          <w:rFonts w:hint="eastAsia" w:ascii="楷体_GB2312" w:eastAsia="楷体_GB2312"/>
          <w:b/>
          <w:bCs w:val="0"/>
          <w:color w:val="000000"/>
          <w:spacing w:val="-4"/>
          <w:sz w:val="32"/>
          <w:szCs w:val="32"/>
          <w:highlight w:val="none"/>
        </w:rPr>
        <w:t>条件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1.具有中华人民共和国国籍。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2.遵纪守法，品行端正，热爱卫生健康事业。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3.适应岗位要求的身体条件。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4.符合</w:t>
      </w:r>
      <w:r>
        <w:rPr>
          <w:rFonts w:hint="eastAsia" w:ascii="仿宋_GB2312" w:eastAsia="仿宋_GB2312"/>
          <w:color w:val="000000"/>
          <w:spacing w:val="-4"/>
          <w:sz w:val="32"/>
          <w:szCs w:val="32"/>
          <w:highlight w:val="none"/>
          <w:lang w:eastAsia="zh-CN"/>
        </w:rPr>
        <w:t>引进</w:t>
      </w:r>
      <w:r>
        <w:rPr>
          <w:rFonts w:hint="eastAsia" w:ascii="仿宋_GB2312" w:eastAsia="仿宋_GB2312"/>
          <w:color w:val="000000"/>
          <w:spacing w:val="-4"/>
          <w:sz w:val="32"/>
          <w:szCs w:val="32"/>
          <w:highlight w:val="none"/>
        </w:rPr>
        <w:t>岗位专业要求和其他资格条件。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5.硕士研究生</w:t>
      </w:r>
      <w:r>
        <w:rPr>
          <w:rFonts w:hint="eastAsia" w:ascii="仿宋_GB2312" w:eastAsia="仿宋_GB2312"/>
          <w:color w:val="000000"/>
          <w:spacing w:val="-4"/>
          <w:sz w:val="32"/>
          <w:szCs w:val="32"/>
          <w:highlight w:val="none"/>
          <w:lang w:eastAsia="zh-CN"/>
        </w:rPr>
        <w:t>年龄不超过</w:t>
      </w:r>
      <w:r>
        <w:rPr>
          <w:rFonts w:hint="eastAsia" w:ascii="仿宋_GB2312" w:eastAsia="仿宋_GB2312"/>
          <w:color w:val="000000"/>
          <w:spacing w:val="-4"/>
          <w:sz w:val="32"/>
          <w:szCs w:val="32"/>
          <w:highlight w:val="none"/>
          <w:lang w:val="en-US" w:eastAsia="zh-CN"/>
        </w:rPr>
        <w:t>35周岁（</w:t>
      </w:r>
      <w:r>
        <w:rPr>
          <w:rFonts w:hint="eastAsia" w:ascii="仿宋_GB2312" w:eastAsia="仿宋_GB2312"/>
          <w:color w:val="000000"/>
          <w:spacing w:val="-4"/>
          <w:sz w:val="32"/>
          <w:szCs w:val="32"/>
          <w:highlight w:val="none"/>
        </w:rPr>
        <w:t>1986年1月1日以后出生</w:t>
      </w:r>
      <w:r>
        <w:rPr>
          <w:rFonts w:hint="eastAsia" w:ascii="仿宋_GB2312" w:eastAsia="仿宋_GB2312"/>
          <w:color w:val="000000"/>
          <w:spacing w:val="-4"/>
          <w:sz w:val="32"/>
          <w:szCs w:val="32"/>
          <w:highlight w:val="none"/>
          <w:lang w:eastAsia="zh-CN"/>
        </w:rPr>
        <w:t>），博</w:t>
      </w:r>
      <w:r>
        <w:rPr>
          <w:rFonts w:hint="eastAsia" w:ascii="仿宋_GB2312" w:eastAsia="仿宋_GB2312"/>
          <w:color w:val="000000"/>
          <w:spacing w:val="-4"/>
          <w:sz w:val="32"/>
          <w:szCs w:val="32"/>
          <w:highlight w:val="none"/>
        </w:rPr>
        <w:t>士研究生</w:t>
      </w:r>
      <w:r>
        <w:rPr>
          <w:rFonts w:hint="eastAsia" w:ascii="仿宋_GB2312" w:eastAsia="仿宋_GB2312"/>
          <w:color w:val="000000"/>
          <w:spacing w:val="-4"/>
          <w:sz w:val="32"/>
          <w:szCs w:val="32"/>
          <w:highlight w:val="none"/>
          <w:lang w:eastAsia="zh-CN"/>
        </w:rPr>
        <w:t>年龄不超过</w:t>
      </w:r>
      <w:r>
        <w:rPr>
          <w:rFonts w:hint="eastAsia" w:ascii="仿宋_GB2312" w:eastAsia="仿宋_GB2312"/>
          <w:color w:val="000000"/>
          <w:spacing w:val="-4"/>
          <w:sz w:val="32"/>
          <w:szCs w:val="32"/>
          <w:highlight w:val="none"/>
          <w:lang w:val="en-US" w:eastAsia="zh-CN"/>
        </w:rPr>
        <w:t>40周岁（</w:t>
      </w:r>
      <w:r>
        <w:rPr>
          <w:rFonts w:hint="eastAsia" w:ascii="仿宋_GB2312" w:eastAsia="仿宋_GB2312"/>
          <w:color w:val="000000"/>
          <w:spacing w:val="-4"/>
          <w:sz w:val="32"/>
          <w:szCs w:val="32"/>
          <w:highlight w:val="none"/>
        </w:rPr>
        <w:t>198</w:t>
      </w:r>
      <w:r>
        <w:rPr>
          <w:rFonts w:hint="eastAsia" w:ascii="仿宋_GB2312" w:eastAsia="仿宋_GB2312"/>
          <w:color w:val="000000"/>
          <w:spacing w:val="-4"/>
          <w:sz w:val="32"/>
          <w:szCs w:val="32"/>
          <w:highlight w:val="none"/>
          <w:lang w:val="en-US" w:eastAsia="zh-CN"/>
        </w:rPr>
        <w:t>1</w:t>
      </w:r>
      <w:r>
        <w:rPr>
          <w:rFonts w:hint="eastAsia" w:ascii="仿宋_GB2312" w:eastAsia="仿宋_GB2312"/>
          <w:color w:val="000000"/>
          <w:spacing w:val="-4"/>
          <w:sz w:val="32"/>
          <w:szCs w:val="32"/>
          <w:highlight w:val="none"/>
        </w:rPr>
        <w:t>年1月1日以后出生</w:t>
      </w: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黑体" w:eastAsia="黑体"/>
          <w:color w:val="000000"/>
          <w:spacing w:val="-4"/>
          <w:sz w:val="32"/>
          <w:szCs w:val="32"/>
          <w:highlight w:val="none"/>
        </w:rPr>
      </w:pPr>
      <w:r>
        <w:rPr>
          <w:rFonts w:hint="eastAsia" w:ascii="黑体" w:eastAsia="黑体"/>
          <w:color w:val="000000"/>
          <w:spacing w:val="-4"/>
          <w:sz w:val="32"/>
          <w:szCs w:val="32"/>
          <w:highlight w:val="none"/>
        </w:rPr>
        <w:t>三、程序及方式</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坚持公开、平等、竞争、择优的原则和德才兼备的用人标准，通过公开报名、统一面试、严格考察、择优聘用的方式进行。具体程序及方式如下：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(一)现场报名</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1.报名时间和地点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5月21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下午</w:t>
      </w:r>
      <w:r>
        <w:rPr>
          <w:rFonts w:hint="eastAsia" w:ascii="仿宋_GB2312" w:eastAsia="仿宋_GB2312"/>
          <w:color w:val="000000"/>
          <w:sz w:val="32"/>
          <w:szCs w:val="32"/>
          <w:highlight w:val="none"/>
          <w:lang w:val="en-US" w:eastAsia="zh-CN"/>
        </w:rPr>
        <w:t>14:00</w:t>
      </w:r>
      <w:r>
        <w:rPr>
          <w:rFonts w:hint="eastAsia" w:ascii="仿宋_GB2312" w:eastAsia="仿宋_GB2312"/>
          <w:color w:val="000000"/>
          <w:sz w:val="32"/>
          <w:szCs w:val="32"/>
          <w:highlight w:val="none"/>
        </w:rPr>
        <w:t>至17:</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0</w:t>
      </w:r>
      <w:r>
        <w:rPr>
          <w:rFonts w:hint="eastAsia" w:ascii="仿宋_GB2312" w:eastAsia="仿宋_GB2312"/>
          <w:color w:val="000000"/>
          <w:sz w:val="32"/>
          <w:szCs w:val="32"/>
          <w:highlight w:val="none"/>
          <w:lang w:eastAsia="zh-CN"/>
        </w:rPr>
        <w:t>，报名地点：西安大唐西市酒店金色大厅（西安市莲湖区劳动南路</w:t>
      </w:r>
      <w:r>
        <w:rPr>
          <w:rFonts w:hint="eastAsia" w:ascii="仿宋_GB2312" w:eastAsia="仿宋_GB2312"/>
          <w:color w:val="000000"/>
          <w:sz w:val="32"/>
          <w:szCs w:val="32"/>
          <w:highlight w:val="none"/>
          <w:lang w:val="en-US" w:eastAsia="zh-CN"/>
        </w:rPr>
        <w:t>118号大唐西市五坊</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27</w:t>
      </w:r>
      <w:r>
        <w:rPr>
          <w:rFonts w:hint="eastAsia" w:ascii="仿宋_GB2312" w:eastAsia="仿宋_GB2312"/>
          <w:color w:val="000000"/>
          <w:sz w:val="32"/>
          <w:szCs w:val="32"/>
          <w:highlight w:val="none"/>
        </w:rPr>
        <w:t>日至202</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月</w:t>
      </w:r>
      <w:r>
        <w:rPr>
          <w:rFonts w:hint="eastAsia" w:ascii="仿宋_GB2312" w:eastAsia="仿宋_GB2312"/>
          <w:color w:val="000000"/>
          <w:sz w:val="32"/>
          <w:szCs w:val="32"/>
          <w:highlight w:val="none"/>
          <w:lang w:val="en-US" w:eastAsia="zh-CN"/>
        </w:rPr>
        <w:t>28</w:t>
      </w:r>
      <w:r>
        <w:rPr>
          <w:rFonts w:hint="eastAsia" w:ascii="仿宋_GB2312" w:eastAsia="仿宋_GB2312"/>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（上午8：30-11：30，下午14：00-17:00），</w:t>
      </w:r>
      <w:r>
        <w:rPr>
          <w:rFonts w:hint="eastAsia" w:ascii="仿宋_GB2312" w:eastAsia="仿宋_GB2312"/>
          <w:color w:val="000000"/>
          <w:sz w:val="32"/>
          <w:szCs w:val="32"/>
          <w:highlight w:val="none"/>
          <w:lang w:eastAsia="zh-CN"/>
        </w:rPr>
        <w:t>报名地点：</w:t>
      </w:r>
      <w:r>
        <w:rPr>
          <w:rFonts w:hint="eastAsia" w:ascii="仿宋_GB2312" w:eastAsia="仿宋_GB2312"/>
          <w:color w:val="000000"/>
          <w:sz w:val="32"/>
          <w:szCs w:val="32"/>
          <w:highlight w:val="none"/>
        </w:rPr>
        <w:t>永嘉县</w:t>
      </w:r>
      <w:r>
        <w:rPr>
          <w:rFonts w:hint="eastAsia" w:ascii="仿宋_GB2312" w:eastAsia="仿宋_GB2312"/>
          <w:color w:val="000000"/>
          <w:sz w:val="32"/>
          <w:szCs w:val="32"/>
          <w:highlight w:val="none"/>
          <w:lang w:eastAsia="zh-CN"/>
        </w:rPr>
        <w:t>卫生健康</w:t>
      </w:r>
      <w:r>
        <w:rPr>
          <w:rFonts w:hint="eastAsia" w:ascii="仿宋_GB2312" w:eastAsia="仿宋_GB2312"/>
          <w:color w:val="000000"/>
          <w:sz w:val="32"/>
          <w:szCs w:val="32"/>
          <w:highlight w:val="none"/>
        </w:rPr>
        <w:t>局</w:t>
      </w:r>
      <w:r>
        <w:rPr>
          <w:rFonts w:hint="eastAsia" w:ascii="仿宋_GB2312" w:eastAsia="仿宋_GB2312"/>
          <w:color w:val="000000"/>
          <w:sz w:val="32"/>
          <w:szCs w:val="32"/>
          <w:highlight w:val="none"/>
          <w:lang w:eastAsia="zh-CN"/>
        </w:rPr>
        <w:t>组织人事科</w:t>
      </w:r>
      <w:r>
        <w:rPr>
          <w:rFonts w:hint="eastAsia" w:ascii="仿宋_GB2312" w:eastAsia="仿宋_GB2312"/>
          <w:color w:val="000000"/>
          <w:sz w:val="32"/>
          <w:szCs w:val="32"/>
          <w:highlight w:val="none"/>
        </w:rPr>
        <w:t>（永嘉县公共文化活动中心1</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楼</w:t>
      </w:r>
      <w:r>
        <w:rPr>
          <w:rFonts w:hint="eastAsia" w:ascii="仿宋_GB2312" w:eastAsia="仿宋_GB2312"/>
          <w:color w:val="000000"/>
          <w:sz w:val="32"/>
          <w:szCs w:val="32"/>
          <w:highlight w:val="none"/>
          <w:lang w:val="en-US" w:eastAsia="zh-CN"/>
        </w:rPr>
        <w:t>1126室</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2.报名所需材料</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（1）如实填写《</w:t>
      </w:r>
      <w:r>
        <w:rPr>
          <w:rFonts w:hint="eastAsia" w:ascii="仿宋_GB2312" w:eastAsia="仿宋_GB2312"/>
          <w:color w:val="000000"/>
          <w:spacing w:val="-4"/>
          <w:sz w:val="32"/>
          <w:szCs w:val="32"/>
          <w:highlight w:val="none"/>
          <w:lang w:val="en-US" w:eastAsia="zh-CN"/>
        </w:rPr>
        <w:t>2021年</w:t>
      </w:r>
      <w:r>
        <w:rPr>
          <w:rFonts w:hint="eastAsia" w:ascii="仿宋_GB2312" w:eastAsia="仿宋_GB2312"/>
          <w:color w:val="000000"/>
          <w:spacing w:val="-4"/>
          <w:sz w:val="32"/>
          <w:szCs w:val="32"/>
          <w:highlight w:val="none"/>
        </w:rPr>
        <w:t>永嘉县卫生健康系统</w:t>
      </w:r>
      <w:r>
        <w:rPr>
          <w:rFonts w:hint="eastAsia" w:ascii="仿宋_GB2312" w:eastAsia="仿宋_GB2312"/>
          <w:color w:val="000000"/>
          <w:spacing w:val="-4"/>
          <w:sz w:val="32"/>
          <w:szCs w:val="32"/>
          <w:highlight w:val="none"/>
          <w:lang w:eastAsia="zh-CN"/>
        </w:rPr>
        <w:t>引进硕博高层次人才</w:t>
      </w:r>
      <w:r>
        <w:rPr>
          <w:rFonts w:hint="eastAsia" w:ascii="仿宋_GB2312" w:eastAsia="仿宋_GB2312"/>
          <w:color w:val="000000"/>
          <w:spacing w:val="-4"/>
          <w:sz w:val="32"/>
          <w:szCs w:val="32"/>
          <w:highlight w:val="none"/>
        </w:rPr>
        <w:t>报名表》(附</w:t>
      </w:r>
      <w:r>
        <w:rPr>
          <w:rFonts w:hint="eastAsia" w:ascii="仿宋_GB2312" w:eastAsia="仿宋_GB2312"/>
          <w:color w:val="000000"/>
          <w:spacing w:val="-4"/>
          <w:sz w:val="32"/>
          <w:szCs w:val="32"/>
          <w:highlight w:val="none"/>
          <w:lang w:eastAsia="zh-CN"/>
        </w:rPr>
        <w:t>件</w:t>
      </w:r>
      <w:r>
        <w:rPr>
          <w:rFonts w:hint="eastAsia" w:ascii="仿宋_GB2312" w:eastAsia="仿宋_GB2312"/>
          <w:color w:val="000000"/>
          <w:spacing w:val="-4"/>
          <w:sz w:val="32"/>
          <w:szCs w:val="32"/>
          <w:highlight w:val="none"/>
          <w:lang w:val="en-US" w:eastAsia="zh-CN"/>
        </w:rPr>
        <w:t>3-2</w:t>
      </w:r>
      <w:r>
        <w:rPr>
          <w:rFonts w:hint="eastAsia" w:ascii="仿宋_GB2312" w:eastAsia="仿宋_GB2312"/>
          <w:color w:val="000000"/>
          <w:spacing w:val="-4"/>
          <w:sz w:val="32"/>
          <w:szCs w:val="32"/>
          <w:highlight w:val="none"/>
        </w:rPr>
        <w:t>)，带近期免冠一寸彩照2张;</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（2）</w:t>
      </w:r>
      <w:r>
        <w:rPr>
          <w:rFonts w:hint="eastAsia" w:ascii="仿宋_GB2312" w:eastAsia="仿宋_GB2312"/>
          <w:color w:val="000000"/>
          <w:spacing w:val="-4"/>
          <w:sz w:val="32"/>
          <w:szCs w:val="32"/>
          <w:highlight w:val="none"/>
          <w:lang w:val="en-US" w:eastAsia="zh-CN"/>
        </w:rPr>
        <w:t>2021年普通高校应届毕业生应提供户口簿</w:t>
      </w: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rPr>
        <w:t>或公安部门出具的户籍证明原件</w:t>
      </w: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rPr>
        <w:t>有效期内的身份证</w:t>
      </w: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rPr>
        <w:t>学生证</w:t>
      </w:r>
      <w:r>
        <w:rPr>
          <w:rFonts w:hint="eastAsia" w:ascii="仿宋_GB2312" w:eastAsia="仿宋_GB2312"/>
          <w:color w:val="000000"/>
          <w:spacing w:val="-4"/>
          <w:sz w:val="32"/>
          <w:szCs w:val="32"/>
          <w:highlight w:val="none"/>
          <w:lang w:eastAsia="zh-CN"/>
        </w:rPr>
        <w:t>、学信网上下载的《教育部学籍在线验证报告》（含有效期限内的二维码）等以及报考岗位所需的其他证件（证明）原件及复印件。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lang w:val="en-US" w:eastAsia="zh-CN"/>
        </w:rPr>
      </w:pP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lang w:val="en-US" w:eastAsia="zh-CN"/>
        </w:rPr>
        <w:t>3</w:t>
      </w:r>
      <w:r>
        <w:rPr>
          <w:rFonts w:hint="eastAsia" w:ascii="仿宋_GB2312" w:eastAsia="仿宋_GB2312"/>
          <w:color w:val="000000"/>
          <w:spacing w:val="-4"/>
          <w:sz w:val="32"/>
          <w:szCs w:val="32"/>
          <w:highlight w:val="none"/>
          <w:lang w:eastAsia="zh-CN"/>
        </w:rPr>
        <w:t>）</w:t>
      </w:r>
      <w:r>
        <w:rPr>
          <w:rFonts w:hint="eastAsia" w:ascii="仿宋_GB2312" w:hAnsi="Times New Roman" w:eastAsia="仿宋_GB2312" w:cs="Times New Roman"/>
          <w:color w:val="000000"/>
          <w:spacing w:val="-4"/>
          <w:kern w:val="2"/>
          <w:sz w:val="32"/>
          <w:szCs w:val="32"/>
          <w:highlight w:val="none"/>
          <w:lang w:eastAsia="zh-CN"/>
        </w:rPr>
        <w:t>非应届毕业生应提供本人身份证、户口簿</w:t>
      </w:r>
      <w:r>
        <w:rPr>
          <w:rFonts w:hint="eastAsia" w:ascii="仿宋_GB2312" w:eastAsia="仿宋_GB2312"/>
          <w:color w:val="000000"/>
          <w:spacing w:val="-4"/>
          <w:sz w:val="32"/>
          <w:szCs w:val="32"/>
          <w:highlight w:val="none"/>
          <w:lang w:eastAsia="zh-CN"/>
        </w:rPr>
        <w:t>（</w:t>
      </w:r>
      <w:r>
        <w:rPr>
          <w:rFonts w:hint="eastAsia" w:ascii="仿宋_GB2312" w:eastAsia="仿宋_GB2312"/>
          <w:color w:val="000000"/>
          <w:spacing w:val="-4"/>
          <w:sz w:val="32"/>
          <w:szCs w:val="32"/>
          <w:highlight w:val="none"/>
        </w:rPr>
        <w:t>或公安部门出具的户籍证明原件</w:t>
      </w:r>
      <w:r>
        <w:rPr>
          <w:rFonts w:hint="eastAsia" w:ascii="仿宋_GB2312" w:eastAsia="仿宋_GB2312"/>
          <w:color w:val="000000"/>
          <w:spacing w:val="-4"/>
          <w:sz w:val="32"/>
          <w:szCs w:val="32"/>
          <w:highlight w:val="none"/>
          <w:lang w:eastAsia="zh-CN"/>
        </w:rPr>
        <w:t>）、毕业证书、学位证书等以及报考岗位所需的其他证件（证明）原件及复印件。</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w:t>
      </w:r>
      <w:r>
        <w:rPr>
          <w:rFonts w:hint="eastAsia" w:ascii="楷体_GB2312" w:eastAsia="楷体_GB2312"/>
          <w:b/>
          <w:bCs w:val="0"/>
          <w:color w:val="000000"/>
          <w:spacing w:val="-4"/>
          <w:sz w:val="32"/>
          <w:szCs w:val="32"/>
          <w:highlight w:val="none"/>
          <w:lang w:eastAsia="zh-CN"/>
        </w:rPr>
        <w:t>二</w:t>
      </w:r>
      <w:r>
        <w:rPr>
          <w:rFonts w:hint="eastAsia" w:ascii="楷体_GB2312" w:eastAsia="楷体_GB2312"/>
          <w:b/>
          <w:bCs w:val="0"/>
          <w:color w:val="000000"/>
          <w:spacing w:val="-4"/>
          <w:sz w:val="32"/>
          <w:szCs w:val="32"/>
          <w:highlight w:val="none"/>
        </w:rPr>
        <w:t>)</w:t>
      </w:r>
      <w:r>
        <w:rPr>
          <w:rFonts w:ascii="楷体_GB2312" w:eastAsia="楷体_GB2312"/>
          <w:b/>
          <w:bCs w:val="0"/>
          <w:color w:val="000000"/>
          <w:spacing w:val="-4"/>
          <w:sz w:val="32"/>
          <w:szCs w:val="32"/>
          <w:highlight w:val="none"/>
        </w:rPr>
        <w:t>考核</w:t>
      </w:r>
      <w:r>
        <w:rPr>
          <w:rFonts w:hint="eastAsia" w:ascii="楷体_GB2312" w:eastAsia="楷体_GB2312"/>
          <w:b/>
          <w:bCs w:val="0"/>
          <w:color w:val="000000"/>
          <w:spacing w:val="-4"/>
          <w:sz w:val="32"/>
          <w:szCs w:val="32"/>
          <w:highlight w:val="none"/>
        </w:rPr>
        <w:t>签约</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考核采用</w:t>
      </w:r>
      <w:r>
        <w:rPr>
          <w:rFonts w:hint="eastAsia" w:ascii="仿宋_GB2312" w:eastAsia="仿宋_GB2312"/>
          <w:color w:val="000000"/>
          <w:spacing w:val="-4"/>
          <w:sz w:val="32"/>
          <w:szCs w:val="32"/>
          <w:highlight w:val="none"/>
          <w:lang w:eastAsia="zh-CN"/>
        </w:rPr>
        <w:t>面谈、</w:t>
      </w:r>
      <w:r>
        <w:rPr>
          <w:rFonts w:hint="eastAsia" w:ascii="仿宋_GB2312" w:eastAsia="仿宋_GB2312"/>
          <w:color w:val="000000"/>
          <w:spacing w:val="-4"/>
          <w:sz w:val="32"/>
          <w:szCs w:val="32"/>
          <w:highlight w:val="none"/>
        </w:rPr>
        <w:t>面试的方式进</w:t>
      </w:r>
      <w:r>
        <w:rPr>
          <w:rFonts w:hint="eastAsia" w:ascii="仿宋_GB2312" w:hAnsi="Times New Roman" w:eastAsia="仿宋_GB2312" w:cs="Times New Roman"/>
          <w:color w:val="000000"/>
          <w:spacing w:val="-4"/>
          <w:sz w:val="32"/>
          <w:szCs w:val="32"/>
          <w:highlight w:val="none"/>
        </w:rPr>
        <w:t>行，主要考查考生的专业知识、业务能力和综合素质。</w:t>
      </w:r>
      <w:r>
        <w:rPr>
          <w:rFonts w:hint="eastAsia" w:ascii="仿宋_GB2312" w:hAnsi="Times New Roman" w:eastAsia="仿宋_GB2312" w:cs="Times New Roman"/>
          <w:color w:val="000000"/>
          <w:spacing w:val="-4"/>
          <w:sz w:val="32"/>
          <w:szCs w:val="32"/>
          <w:highlight w:val="none"/>
          <w:lang w:eastAsia="zh-CN"/>
        </w:rPr>
        <w:t>面谈、</w:t>
      </w:r>
      <w:r>
        <w:rPr>
          <w:rFonts w:hint="eastAsia" w:ascii="仿宋_GB2312" w:hAnsi="Times New Roman" w:eastAsia="仿宋_GB2312" w:cs="Times New Roman"/>
          <w:color w:val="000000"/>
          <w:spacing w:val="-4"/>
          <w:sz w:val="32"/>
          <w:szCs w:val="32"/>
          <w:highlight w:val="none"/>
        </w:rPr>
        <w:t>面试满</w:t>
      </w:r>
      <w:r>
        <w:rPr>
          <w:rFonts w:hint="eastAsia" w:ascii="仿宋_GB2312" w:eastAsia="仿宋_GB2312"/>
          <w:color w:val="000000"/>
          <w:spacing w:val="-4"/>
          <w:sz w:val="32"/>
          <w:szCs w:val="32"/>
          <w:highlight w:val="none"/>
        </w:rPr>
        <w:t>分为100分，低于60分的不予入围体检。考核时间和地点另行通知。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default" w:ascii="仿宋_GB2312" w:eastAsia="仿宋_GB2312"/>
          <w:color w:val="000000"/>
          <w:spacing w:val="-4"/>
          <w:sz w:val="32"/>
          <w:szCs w:val="32"/>
          <w:highlight w:val="none"/>
          <w:lang w:val="en-US" w:eastAsia="zh-CN"/>
        </w:rPr>
      </w:pPr>
      <w:r>
        <w:rPr>
          <w:rFonts w:hint="eastAsia" w:ascii="仿宋_GB2312" w:eastAsia="仿宋_GB2312"/>
          <w:color w:val="000000"/>
          <w:spacing w:val="-4"/>
          <w:sz w:val="32"/>
          <w:szCs w:val="32"/>
          <w:highlight w:val="none"/>
        </w:rPr>
        <w:t>1.</w:t>
      </w:r>
      <w:r>
        <w:rPr>
          <w:rFonts w:hint="eastAsia" w:ascii="仿宋_GB2312" w:eastAsia="仿宋_GB2312"/>
          <w:color w:val="000000"/>
          <w:spacing w:val="-4"/>
          <w:sz w:val="32"/>
          <w:szCs w:val="32"/>
          <w:highlight w:val="none"/>
          <w:lang w:eastAsia="zh-CN"/>
        </w:rPr>
        <w:t>岗位报名人数与岗位计划数为</w:t>
      </w:r>
      <w:r>
        <w:rPr>
          <w:rFonts w:hint="eastAsia" w:ascii="仿宋_GB2312" w:eastAsia="仿宋_GB2312"/>
          <w:color w:val="000000"/>
          <w:spacing w:val="-4"/>
          <w:sz w:val="32"/>
          <w:szCs w:val="32"/>
          <w:highlight w:val="none"/>
          <w:lang w:val="en-US" w:eastAsia="zh-CN"/>
        </w:rPr>
        <w:t>1：1的，采用面谈的方式确定体检对象。</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24" w:firstLineChars="200"/>
        <w:textAlignment w:val="auto"/>
        <w:rPr>
          <w:rFonts w:hint="eastAsia" w:ascii="仿宋_GB2312" w:hAnsi="仿宋" w:eastAsia="仿宋_GB2312" w:cs="仿宋"/>
          <w:color w:val="000000"/>
          <w:sz w:val="32"/>
          <w:szCs w:val="32"/>
          <w:highlight w:val="none"/>
          <w:shd w:val="clear" w:color="auto" w:fill="FFFFFF"/>
        </w:rPr>
      </w:pPr>
      <w:r>
        <w:rPr>
          <w:rFonts w:hint="eastAsia" w:ascii="仿宋_GB2312" w:eastAsia="仿宋_GB2312"/>
          <w:color w:val="000000"/>
          <w:spacing w:val="-4"/>
          <w:sz w:val="32"/>
          <w:szCs w:val="32"/>
          <w:highlight w:val="none"/>
          <w:lang w:val="en-US" w:eastAsia="zh-CN"/>
        </w:rPr>
        <w:t>2</w:t>
      </w:r>
      <w:r>
        <w:rPr>
          <w:rFonts w:hint="eastAsia" w:ascii="仿宋_GB2312" w:eastAsia="仿宋_GB2312"/>
          <w:color w:val="000000"/>
          <w:spacing w:val="-4"/>
          <w:sz w:val="32"/>
          <w:szCs w:val="32"/>
          <w:highlight w:val="none"/>
        </w:rPr>
        <w:t>.</w:t>
      </w:r>
      <w:r>
        <w:rPr>
          <w:rFonts w:hint="eastAsia" w:ascii="仿宋_GB2312" w:eastAsia="仿宋_GB2312"/>
          <w:color w:val="000000"/>
          <w:spacing w:val="-4"/>
          <w:sz w:val="32"/>
          <w:szCs w:val="32"/>
          <w:highlight w:val="none"/>
          <w:lang w:eastAsia="zh-CN"/>
        </w:rPr>
        <w:t>岗位报名人数与岗位计划数之比大于</w:t>
      </w:r>
      <w:r>
        <w:rPr>
          <w:rFonts w:hint="eastAsia" w:ascii="仿宋_GB2312" w:eastAsia="仿宋_GB2312"/>
          <w:color w:val="000000"/>
          <w:spacing w:val="-4"/>
          <w:sz w:val="32"/>
          <w:szCs w:val="32"/>
          <w:highlight w:val="none"/>
          <w:lang w:val="en-US" w:eastAsia="zh-CN"/>
        </w:rPr>
        <w:t>1：1的，采用面试的方式进行。</w:t>
      </w:r>
      <w:r>
        <w:rPr>
          <w:rFonts w:hint="eastAsia" w:ascii="仿宋_GB2312" w:hAnsi="仿宋" w:eastAsia="仿宋_GB2312" w:cs="仿宋"/>
          <w:color w:val="000000"/>
          <w:sz w:val="32"/>
          <w:szCs w:val="32"/>
          <w:highlight w:val="none"/>
        </w:rPr>
        <w:t>根据面试成绩从高分到低分按1:1确定进入体检</w:t>
      </w:r>
      <w:r>
        <w:rPr>
          <w:rFonts w:hint="eastAsia" w:ascii="仿宋_GB2312" w:hAnsi="仿宋" w:eastAsia="仿宋_GB2312" w:cs="仿宋"/>
          <w:color w:val="000000"/>
          <w:sz w:val="32"/>
          <w:szCs w:val="32"/>
          <w:highlight w:val="none"/>
          <w:lang w:eastAsia="zh-CN"/>
        </w:rPr>
        <w:t>对象</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shd w:val="clear" w:color="auto" w:fill="FFFFFF"/>
        </w:rPr>
        <w:t>如</w:t>
      </w:r>
      <w:r>
        <w:rPr>
          <w:rFonts w:hint="eastAsia" w:ascii="仿宋_GB2312" w:hAnsi="仿宋" w:eastAsia="仿宋_GB2312" w:cs="仿宋"/>
          <w:color w:val="000000"/>
          <w:sz w:val="32"/>
          <w:szCs w:val="32"/>
          <w:highlight w:val="none"/>
        </w:rPr>
        <w:t>面试</w:t>
      </w:r>
      <w:r>
        <w:rPr>
          <w:rFonts w:hint="eastAsia" w:ascii="仿宋_GB2312" w:hAnsi="仿宋" w:eastAsia="仿宋_GB2312" w:cs="仿宋"/>
          <w:color w:val="000000"/>
          <w:sz w:val="32"/>
          <w:szCs w:val="32"/>
          <w:highlight w:val="none"/>
          <w:shd w:val="clear" w:color="auto" w:fill="FFFFFF"/>
        </w:rPr>
        <w:t>成绩相同，采取加试的方式</w:t>
      </w:r>
      <w:r>
        <w:rPr>
          <w:rFonts w:hint="eastAsia" w:ascii="仿宋_GB2312" w:hAnsi="仿宋" w:eastAsia="仿宋_GB2312" w:cs="仿宋"/>
          <w:color w:val="000000"/>
          <w:sz w:val="32"/>
          <w:szCs w:val="32"/>
          <w:highlight w:val="none"/>
        </w:rPr>
        <w:t>确定体检</w:t>
      </w:r>
      <w:r>
        <w:rPr>
          <w:rFonts w:hint="eastAsia" w:ascii="仿宋_GB2312" w:hAnsi="仿宋" w:eastAsia="仿宋_GB2312" w:cs="仿宋"/>
          <w:color w:val="000000"/>
          <w:sz w:val="32"/>
          <w:szCs w:val="32"/>
          <w:highlight w:val="none"/>
          <w:lang w:eastAsia="zh-CN"/>
        </w:rPr>
        <w:t>对象</w:t>
      </w:r>
      <w:r>
        <w:rPr>
          <w:rFonts w:hint="eastAsia" w:ascii="仿宋_GB2312" w:hAnsi="仿宋" w:eastAsia="仿宋_GB2312" w:cs="仿宋"/>
          <w:color w:val="000000"/>
          <w:sz w:val="32"/>
          <w:szCs w:val="32"/>
          <w:highlight w:val="none"/>
          <w:shd w:val="clear" w:color="auto" w:fill="FFFFFF"/>
        </w:rPr>
        <w:t>。</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z w:val="32"/>
          <w:szCs w:val="32"/>
          <w:highlight w:val="none"/>
        </w:rPr>
      </w:pPr>
      <w:r>
        <w:rPr>
          <w:rFonts w:ascii="仿宋_GB2312" w:hAnsi="宋体" w:eastAsia="仿宋_GB2312" w:cs="宋体"/>
          <w:bCs/>
          <w:color w:val="000000"/>
          <w:spacing w:val="-4"/>
          <w:kern w:val="0"/>
          <w:sz w:val="32"/>
          <w:szCs w:val="32"/>
          <w:highlight w:val="none"/>
        </w:rPr>
        <w:t>入围</w:t>
      </w:r>
      <w:r>
        <w:rPr>
          <w:rFonts w:hint="eastAsia" w:ascii="仿宋_GB2312" w:hAnsi="宋体" w:eastAsia="仿宋_GB2312" w:cs="宋体"/>
          <w:bCs/>
          <w:color w:val="000000"/>
          <w:spacing w:val="-4"/>
          <w:kern w:val="0"/>
          <w:sz w:val="32"/>
          <w:szCs w:val="32"/>
          <w:highlight w:val="none"/>
        </w:rPr>
        <w:t>体检</w:t>
      </w:r>
      <w:r>
        <w:rPr>
          <w:rFonts w:ascii="仿宋_GB2312" w:hAnsi="宋体" w:eastAsia="仿宋_GB2312" w:cs="宋体"/>
          <w:bCs/>
          <w:color w:val="000000"/>
          <w:spacing w:val="-4"/>
          <w:kern w:val="0"/>
          <w:sz w:val="32"/>
          <w:szCs w:val="32"/>
          <w:highlight w:val="none"/>
        </w:rPr>
        <w:t>人员须于当日签订就业意向书，未签人员视为放弃资格，可根据考核成绩从高到低依次递补</w:t>
      </w:r>
      <w:r>
        <w:rPr>
          <w:rFonts w:hint="eastAsia" w:ascii="仿宋_GB2312" w:hAnsi="宋体" w:eastAsia="仿宋_GB2312" w:cs="宋体"/>
          <w:bCs/>
          <w:color w:val="000000"/>
          <w:spacing w:val="-4"/>
          <w:kern w:val="0"/>
          <w:sz w:val="32"/>
          <w:szCs w:val="32"/>
          <w:highlight w:val="none"/>
        </w:rPr>
        <w:t>；</w:t>
      </w:r>
      <w:r>
        <w:rPr>
          <w:rFonts w:ascii="仿宋_GB2312" w:hAnsi="宋体" w:eastAsia="仿宋_GB2312" w:cs="宋体"/>
          <w:bCs/>
          <w:color w:val="000000"/>
          <w:spacing w:val="-4"/>
          <w:kern w:val="0"/>
          <w:sz w:val="32"/>
          <w:szCs w:val="32"/>
          <w:highlight w:val="none"/>
        </w:rPr>
        <w:t>无递补人员的，</w:t>
      </w:r>
      <w:r>
        <w:rPr>
          <w:rFonts w:hint="eastAsia" w:ascii="仿宋_GB2312" w:hAnsi="仿宋" w:eastAsia="仿宋_GB2312" w:cs="仿宋"/>
          <w:color w:val="000000"/>
          <w:sz w:val="32"/>
          <w:szCs w:val="32"/>
          <w:highlight w:val="none"/>
        </w:rPr>
        <w:t>相应核减或取消该岗位计划数。</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（四）体检和考察</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入围</w:t>
      </w:r>
      <w:r>
        <w:rPr>
          <w:rFonts w:hint="eastAsia" w:ascii="仿宋_GB2312" w:hAnsi="宋体" w:eastAsia="仿宋_GB2312" w:cs="宋体"/>
          <w:bCs/>
          <w:color w:val="000000"/>
          <w:spacing w:val="-4"/>
          <w:kern w:val="0"/>
          <w:sz w:val="32"/>
          <w:szCs w:val="32"/>
          <w:highlight w:val="none"/>
        </w:rPr>
        <w:t>体检</w:t>
      </w:r>
      <w:r>
        <w:rPr>
          <w:rFonts w:hint="eastAsia" w:ascii="仿宋_GB2312" w:eastAsia="仿宋_GB2312"/>
          <w:color w:val="000000"/>
          <w:spacing w:val="-4"/>
          <w:sz w:val="32"/>
          <w:szCs w:val="32"/>
          <w:highlight w:val="none"/>
        </w:rPr>
        <w:t>人员须按规定的时间、地点和要求（另行通知），携带本人身份证参加体检。不按规定时间、地点和要求参加体检的，作自动放弃处理。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Times New Roman" w:eastAsia="仿宋_GB2312" w:cs="Times New Roman"/>
          <w:color w:val="000000"/>
          <w:spacing w:val="-4"/>
          <w:sz w:val="32"/>
          <w:szCs w:val="32"/>
          <w:highlight w:val="none"/>
        </w:rPr>
      </w:pPr>
      <w:r>
        <w:rPr>
          <w:rFonts w:hint="eastAsia" w:ascii="仿宋_GB2312" w:eastAsia="仿宋_GB2312"/>
          <w:color w:val="000000"/>
          <w:spacing w:val="-4"/>
          <w:sz w:val="32"/>
          <w:szCs w:val="32"/>
          <w:highlight w:val="none"/>
        </w:rPr>
        <w:t>体检、考察标准参照公务员录用有关规定执行。体检、考察不合格或个人放弃等原因出现空缺，不再递补。</w:t>
      </w:r>
      <w:r>
        <w:rPr>
          <w:rFonts w:hint="eastAsia" w:ascii="仿宋_GB2312" w:hAnsi="Times New Roman" w:eastAsia="仿宋_GB2312" w:cs="Times New Roman"/>
          <w:color w:val="000000"/>
          <w:spacing w:val="-4"/>
          <w:sz w:val="32"/>
          <w:szCs w:val="32"/>
          <w:highlight w:val="none"/>
        </w:rPr>
        <w:t>体检工作由县人力资源和社会保障局</w:t>
      </w:r>
      <w:r>
        <w:rPr>
          <w:rFonts w:hint="eastAsia" w:ascii="仿宋_GB2312" w:hAnsi="Times New Roman" w:eastAsia="仿宋_GB2312" w:cs="Times New Roman"/>
          <w:color w:val="000000"/>
          <w:spacing w:val="-4"/>
          <w:sz w:val="32"/>
          <w:szCs w:val="32"/>
          <w:highlight w:val="none"/>
          <w:lang w:eastAsia="zh-CN"/>
        </w:rPr>
        <w:t>和县卫生健康局</w:t>
      </w:r>
      <w:r>
        <w:rPr>
          <w:rFonts w:hint="eastAsia" w:ascii="仿宋_GB2312" w:hAnsi="Times New Roman" w:eastAsia="仿宋_GB2312" w:cs="Times New Roman"/>
          <w:color w:val="000000"/>
          <w:spacing w:val="-4"/>
          <w:sz w:val="32"/>
          <w:szCs w:val="32"/>
          <w:highlight w:val="none"/>
        </w:rPr>
        <w:t>统一组织。考核工作由县</w:t>
      </w:r>
      <w:r>
        <w:rPr>
          <w:rFonts w:hint="eastAsia" w:ascii="仿宋_GB2312" w:hAnsi="Times New Roman" w:eastAsia="仿宋_GB2312" w:cs="Times New Roman"/>
          <w:color w:val="000000"/>
          <w:spacing w:val="-4"/>
          <w:sz w:val="32"/>
          <w:szCs w:val="32"/>
          <w:highlight w:val="none"/>
          <w:lang w:eastAsia="zh-CN"/>
        </w:rPr>
        <w:t>卫生健康局</w:t>
      </w:r>
      <w:r>
        <w:rPr>
          <w:rFonts w:hint="eastAsia" w:ascii="仿宋_GB2312" w:hAnsi="Times New Roman" w:eastAsia="仿宋_GB2312" w:cs="Times New Roman"/>
          <w:color w:val="000000"/>
          <w:spacing w:val="-4"/>
          <w:sz w:val="32"/>
          <w:szCs w:val="32"/>
          <w:highlight w:val="none"/>
        </w:rPr>
        <w:t>组织考核。</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val="0"/>
          <w:color w:val="000000"/>
          <w:spacing w:val="-4"/>
          <w:sz w:val="32"/>
          <w:szCs w:val="32"/>
          <w:highlight w:val="none"/>
        </w:rPr>
      </w:pPr>
      <w:r>
        <w:rPr>
          <w:rFonts w:hint="eastAsia" w:ascii="楷体_GB2312" w:eastAsia="楷体_GB2312"/>
          <w:b/>
          <w:bCs w:val="0"/>
          <w:color w:val="000000"/>
          <w:spacing w:val="-4"/>
          <w:sz w:val="32"/>
          <w:szCs w:val="32"/>
          <w:highlight w:val="none"/>
        </w:rPr>
        <w:t>（五）公示及聘用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体检、考察合格人员，确定为拟</w:t>
      </w:r>
      <w:r>
        <w:rPr>
          <w:rFonts w:hint="eastAsia" w:ascii="仿宋_GB2312" w:eastAsia="仿宋_GB2312"/>
          <w:color w:val="000000"/>
          <w:spacing w:val="-4"/>
          <w:sz w:val="32"/>
          <w:szCs w:val="32"/>
          <w:highlight w:val="none"/>
          <w:lang w:eastAsia="zh-CN"/>
        </w:rPr>
        <w:t>引进</w:t>
      </w:r>
      <w:r>
        <w:rPr>
          <w:rFonts w:hint="eastAsia" w:ascii="仿宋_GB2312" w:eastAsia="仿宋_GB2312"/>
          <w:color w:val="000000"/>
          <w:spacing w:val="-4"/>
          <w:sz w:val="32"/>
          <w:szCs w:val="32"/>
          <w:highlight w:val="none"/>
        </w:rPr>
        <w:t>对象，在</w:t>
      </w:r>
      <w:r>
        <w:rPr>
          <w:rFonts w:hint="eastAsia" w:ascii="仿宋_GB2312" w:eastAsia="仿宋_GB2312"/>
          <w:color w:val="000000"/>
          <w:spacing w:val="-4"/>
          <w:sz w:val="32"/>
          <w:szCs w:val="32"/>
          <w:highlight w:val="none"/>
          <w:lang w:eastAsia="zh-CN"/>
        </w:rPr>
        <w:t>永嘉公务网</w:t>
      </w:r>
      <w:r>
        <w:rPr>
          <w:rFonts w:hint="eastAsia" w:ascii="仿宋_GB2312" w:eastAsia="仿宋_GB2312"/>
          <w:bCs/>
          <w:color w:val="000000"/>
          <w:spacing w:val="-4"/>
          <w:sz w:val="32"/>
          <w:szCs w:val="32"/>
          <w:highlight w:val="none"/>
        </w:rPr>
        <w:t>公示7个工作日</w:t>
      </w:r>
      <w:r>
        <w:rPr>
          <w:rFonts w:hint="eastAsia" w:ascii="仿宋_GB2312" w:eastAsia="仿宋_GB2312"/>
          <w:color w:val="000000"/>
          <w:spacing w:val="-4"/>
          <w:sz w:val="32"/>
          <w:szCs w:val="32"/>
          <w:highlight w:val="none"/>
        </w:rPr>
        <w:t>。公示期满无异议的，按规定程序办理聘用手续。签订协议书的</w:t>
      </w:r>
      <w:r>
        <w:rPr>
          <w:rFonts w:hint="eastAsia" w:ascii="仿宋_GB2312" w:eastAsia="仿宋_GB2312"/>
          <w:bCs/>
          <w:color w:val="000000"/>
          <w:spacing w:val="-4"/>
          <w:sz w:val="32"/>
          <w:szCs w:val="32"/>
          <w:highlight w:val="none"/>
        </w:rPr>
        <w:t>2021届毕业生</w:t>
      </w:r>
      <w:r>
        <w:rPr>
          <w:rFonts w:hint="eastAsia" w:ascii="仿宋_GB2312" w:eastAsia="仿宋_GB2312"/>
          <w:color w:val="000000"/>
          <w:spacing w:val="-4"/>
          <w:sz w:val="32"/>
          <w:szCs w:val="32"/>
          <w:highlight w:val="none"/>
        </w:rPr>
        <w:t>，须在</w:t>
      </w:r>
      <w:r>
        <w:rPr>
          <w:rFonts w:hint="eastAsia" w:ascii="仿宋_GB2312" w:eastAsia="仿宋_GB2312"/>
          <w:bCs/>
          <w:color w:val="000000"/>
          <w:spacing w:val="-4"/>
          <w:sz w:val="32"/>
          <w:szCs w:val="32"/>
          <w:highlight w:val="none"/>
        </w:rPr>
        <w:t>2021年7月31日</w:t>
      </w:r>
      <w:r>
        <w:rPr>
          <w:rFonts w:hint="eastAsia" w:ascii="仿宋_GB2312" w:eastAsia="仿宋_GB2312"/>
          <w:color w:val="000000"/>
          <w:spacing w:val="-4"/>
          <w:sz w:val="32"/>
          <w:szCs w:val="32"/>
          <w:highlight w:val="none"/>
        </w:rPr>
        <w:t>前提交招聘岗位要求的学历证书和相应资格证书原件。</w:t>
      </w:r>
      <w:r>
        <w:rPr>
          <w:rFonts w:hint="eastAsia" w:ascii="仿宋_GB2312" w:eastAsia="仿宋_GB2312"/>
          <w:bCs/>
          <w:color w:val="000000"/>
          <w:spacing w:val="-4"/>
          <w:sz w:val="32"/>
          <w:szCs w:val="32"/>
          <w:highlight w:val="none"/>
        </w:rPr>
        <w:t>不按规定时间提交相关证书的，取消聘用资格，解除协议</w:t>
      </w:r>
      <w:r>
        <w:rPr>
          <w:rFonts w:hint="eastAsia" w:ascii="仿宋_GB2312" w:eastAsia="仿宋_GB2312"/>
          <w:color w:val="000000"/>
          <w:spacing w:val="-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pacing w:val="-4"/>
          <w:sz w:val="32"/>
          <w:szCs w:val="32"/>
          <w:highlight w:val="none"/>
        </w:rPr>
      </w:pPr>
      <w:r>
        <w:rPr>
          <w:rFonts w:hint="eastAsia" w:ascii="仿宋_GB2312" w:eastAsia="仿宋_GB2312"/>
          <w:color w:val="000000"/>
          <w:spacing w:val="-4"/>
          <w:sz w:val="32"/>
          <w:szCs w:val="32"/>
          <w:highlight w:val="none"/>
        </w:rPr>
        <w:t>此次公开招聘的工作人员一律实行聘用制，签订《浙江省事业单位聘用合同书》，在聘用单位最低服务年限为5年(不包含全省统一的医师规范化培训时间)。</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黑体" w:eastAsia="黑体"/>
          <w:color w:val="000000"/>
          <w:spacing w:val="-4"/>
          <w:sz w:val="32"/>
          <w:szCs w:val="32"/>
          <w:highlight w:val="none"/>
        </w:rPr>
      </w:pPr>
      <w:r>
        <w:rPr>
          <w:rFonts w:hint="eastAsia" w:ascii="黑体" w:eastAsia="黑体"/>
          <w:color w:val="000000"/>
          <w:spacing w:val="-4"/>
          <w:sz w:val="32"/>
          <w:szCs w:val="32"/>
          <w:highlight w:val="none"/>
        </w:rPr>
        <w:t>四、政策待遇</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eastAsia="楷体_GB2312"/>
          <w:b/>
          <w:bCs/>
          <w:color w:val="000000"/>
          <w:spacing w:val="-4"/>
          <w:sz w:val="32"/>
          <w:szCs w:val="32"/>
          <w:highlight w:val="none"/>
        </w:rPr>
      </w:pPr>
      <w:r>
        <w:rPr>
          <w:rFonts w:hint="eastAsia" w:ascii="楷体_GB2312" w:eastAsia="楷体_GB2312"/>
          <w:b/>
          <w:bCs/>
          <w:color w:val="000000"/>
          <w:spacing w:val="-4"/>
          <w:sz w:val="32"/>
          <w:szCs w:val="32"/>
          <w:highlight w:val="none"/>
        </w:rPr>
        <w:t>（一）享受对象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4" w:firstLineChars="200"/>
        <w:textAlignment w:val="auto"/>
        <w:rPr>
          <w:rFonts w:hint="eastAsia" w:ascii="仿宋_GB2312" w:eastAsia="仿宋_GB2312"/>
          <w:color w:val="000000"/>
          <w:spacing w:val="-4"/>
          <w:sz w:val="32"/>
          <w:szCs w:val="32"/>
          <w:highlight w:val="none"/>
          <w:shd w:val="clear" w:color="auto" w:fill="FFFFFF"/>
          <w:lang w:eastAsia="zh-CN"/>
        </w:rPr>
      </w:pPr>
      <w:r>
        <w:rPr>
          <w:rFonts w:hint="eastAsia" w:ascii="仿宋_GB2312" w:eastAsia="仿宋_GB2312"/>
          <w:color w:val="000000"/>
          <w:spacing w:val="-4"/>
          <w:sz w:val="32"/>
          <w:szCs w:val="32"/>
          <w:highlight w:val="none"/>
        </w:rPr>
        <w:t>报考临床医学类、中医学类、中西医结合类、公共卫生与预防医学类各岗位</w:t>
      </w:r>
      <w:r>
        <w:rPr>
          <w:rFonts w:hint="eastAsia" w:ascii="仿宋_GB2312" w:eastAsia="仿宋_GB2312"/>
          <w:color w:val="000000"/>
          <w:spacing w:val="-4"/>
          <w:sz w:val="32"/>
          <w:szCs w:val="32"/>
          <w:highlight w:val="none"/>
          <w:lang w:eastAsia="zh-CN"/>
        </w:rPr>
        <w:t>的</w:t>
      </w:r>
      <w:r>
        <w:rPr>
          <w:rFonts w:hint="eastAsia" w:ascii="仿宋_GB2312" w:eastAsia="仿宋_GB2312"/>
          <w:color w:val="000000"/>
          <w:spacing w:val="-4"/>
          <w:sz w:val="32"/>
          <w:szCs w:val="32"/>
          <w:highlight w:val="none"/>
          <w:shd w:val="clear" w:color="auto" w:fill="FFFFFF"/>
        </w:rPr>
        <w:t>国内全日制普通高校毕业的医学类硕士</w:t>
      </w:r>
      <w:r>
        <w:rPr>
          <w:rFonts w:hint="eastAsia" w:ascii="仿宋_GB2312" w:eastAsia="仿宋_GB2312"/>
          <w:color w:val="000000"/>
          <w:spacing w:val="-4"/>
          <w:sz w:val="32"/>
          <w:szCs w:val="32"/>
          <w:highlight w:val="none"/>
          <w:shd w:val="clear" w:color="auto" w:fill="FFFFFF"/>
          <w:lang w:eastAsia="zh-CN"/>
        </w:rPr>
        <w:t>、博士</w:t>
      </w:r>
      <w:r>
        <w:rPr>
          <w:rFonts w:hint="eastAsia" w:ascii="仿宋_GB2312" w:eastAsia="仿宋_GB2312"/>
          <w:color w:val="000000"/>
          <w:spacing w:val="-4"/>
          <w:sz w:val="32"/>
          <w:szCs w:val="32"/>
          <w:highlight w:val="none"/>
          <w:shd w:val="clear" w:color="auto" w:fill="FFFFFF"/>
        </w:rPr>
        <w:t>研究生</w:t>
      </w:r>
      <w:r>
        <w:rPr>
          <w:rFonts w:hint="eastAsia" w:ascii="仿宋_GB2312" w:eastAsia="仿宋_GB2312"/>
          <w:color w:val="000000"/>
          <w:spacing w:val="-4"/>
          <w:sz w:val="32"/>
          <w:szCs w:val="32"/>
          <w:highlight w:val="none"/>
          <w:shd w:val="clear" w:color="auto" w:fill="FFFFFF"/>
          <w:lang w:eastAsia="zh-CN"/>
        </w:rPr>
        <w:t>，</w:t>
      </w:r>
      <w:r>
        <w:rPr>
          <w:rFonts w:hint="eastAsia" w:ascii="仿宋_GB2312" w:eastAsia="仿宋_GB2312"/>
          <w:color w:val="000000"/>
          <w:spacing w:val="-4"/>
          <w:sz w:val="32"/>
          <w:szCs w:val="32"/>
          <w:highlight w:val="none"/>
          <w:shd w:val="clear" w:color="auto" w:fill="FFFFFF"/>
        </w:rPr>
        <w:t>其本科学历为全日制普通高校本科毕业（不含专升本）</w:t>
      </w:r>
      <w:r>
        <w:rPr>
          <w:rFonts w:hint="eastAsia" w:ascii="仿宋_GB2312" w:eastAsia="仿宋_GB2312"/>
          <w:color w:val="000000"/>
          <w:spacing w:val="-4"/>
          <w:sz w:val="32"/>
          <w:szCs w:val="32"/>
          <w:highlight w:val="none"/>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27" w:firstLineChars="200"/>
        <w:textAlignment w:val="auto"/>
        <w:rPr>
          <w:rFonts w:hint="eastAsia" w:ascii="楷体_GB2312" w:hAnsi="楷体_GB2312" w:eastAsia="楷体_GB2312" w:cs="楷体_GB2312"/>
          <w:b/>
          <w:bCs/>
          <w:color w:val="000000"/>
          <w:spacing w:val="-4"/>
          <w:sz w:val="32"/>
          <w:szCs w:val="32"/>
          <w:highlight w:val="none"/>
          <w:shd w:val="clear" w:color="auto" w:fill="FFFFFF"/>
          <w:lang w:eastAsia="zh-CN"/>
        </w:rPr>
      </w:pPr>
      <w:r>
        <w:rPr>
          <w:rFonts w:hint="eastAsia" w:ascii="楷体_GB2312" w:hAnsi="楷体_GB2312" w:eastAsia="楷体_GB2312" w:cs="楷体_GB2312"/>
          <w:b/>
          <w:bCs/>
          <w:color w:val="000000"/>
          <w:spacing w:val="-4"/>
          <w:sz w:val="32"/>
          <w:szCs w:val="32"/>
          <w:highlight w:val="none"/>
          <w:shd w:val="clear" w:color="auto" w:fill="FFFFFF"/>
          <w:lang w:eastAsia="zh-CN"/>
        </w:rPr>
        <w:t>（二）享受政策</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40" w:lineRule="exact"/>
        <w:ind w:firstLine="623"/>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楷体_GB2312" w:cs="Times New Roman"/>
          <w:color w:val="000000"/>
          <w:sz w:val="32"/>
          <w:szCs w:val="32"/>
          <w:highlight w:val="none"/>
          <w:shd w:val="clear" w:color="auto" w:fill="FFFFFF"/>
          <w:lang w:val="en-US" w:eastAsia="zh-CN"/>
        </w:rPr>
        <w:t>1.</w:t>
      </w:r>
      <w:r>
        <w:rPr>
          <w:rFonts w:hint="default" w:ascii="Times New Roman" w:hAnsi="Times New Roman" w:eastAsia="楷体_GB2312" w:cs="Times New Roman"/>
          <w:color w:val="000000"/>
          <w:sz w:val="32"/>
          <w:szCs w:val="32"/>
          <w:highlight w:val="none"/>
          <w:shd w:val="clear" w:color="auto" w:fill="FFFFFF"/>
          <w:lang w:eastAsia="zh-CN"/>
        </w:rPr>
        <w:t>个人专项奖励。</w:t>
      </w:r>
      <w:r>
        <w:rPr>
          <w:rFonts w:hint="default" w:ascii="Times New Roman" w:hAnsi="Times New Roman" w:eastAsia="仿宋_GB2312" w:cs="Times New Roman"/>
          <w:color w:val="000000"/>
          <w:kern w:val="2"/>
          <w:sz w:val="32"/>
          <w:szCs w:val="32"/>
          <w:highlight w:val="none"/>
          <w:lang w:val="en-US" w:eastAsia="zh-CN" w:bidi="ar-SA"/>
        </w:rPr>
        <w:t>对全职新引进的博士研究生、硕士研究生分别给予</w:t>
      </w:r>
      <w:r>
        <w:rPr>
          <w:rFonts w:hint="default" w:ascii="Times New Roman" w:hAnsi="Times New Roman" w:eastAsia="仿宋_GB2312" w:cs="Times New Roman"/>
          <w:color w:val="000000"/>
          <w:sz w:val="32"/>
          <w:szCs w:val="32"/>
          <w:highlight w:val="none"/>
          <w:lang w:val="en-US" w:eastAsia="zh-CN"/>
        </w:rPr>
        <w:t>30万元、</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5万元的个人专项奖励，分5年等额发放。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Times New Roman" w:hAnsi="Times New Roman" w:eastAsia="楷体_GB2312" w:cs="Times New Roman"/>
          <w:color w:val="000000"/>
          <w:kern w:val="0"/>
          <w:sz w:val="32"/>
          <w:szCs w:val="32"/>
          <w:highlight w:val="none"/>
          <w:shd w:val="clear" w:color="auto" w:fill="FFFFFF"/>
          <w:lang w:val="en-US" w:eastAsia="zh-CN" w:bidi="ar-SA"/>
        </w:rPr>
        <w:t>2.</w:t>
      </w:r>
      <w:r>
        <w:rPr>
          <w:rFonts w:hint="default" w:ascii="Times New Roman" w:hAnsi="Times New Roman" w:eastAsia="楷体_GB2312" w:cs="Times New Roman"/>
          <w:color w:val="000000"/>
          <w:kern w:val="0"/>
          <w:sz w:val="32"/>
          <w:szCs w:val="32"/>
          <w:highlight w:val="none"/>
          <w:shd w:val="clear" w:color="auto" w:fill="FFFFFF"/>
          <w:lang w:val="en-US" w:eastAsia="zh-CN" w:bidi="ar-SA"/>
        </w:rPr>
        <w:t>就业补贴。</w:t>
      </w:r>
      <w:r>
        <w:rPr>
          <w:rFonts w:hint="eastAsia" w:ascii="仿宋_GB2312" w:hAnsi="仿宋_GB2312" w:eastAsia="仿宋_GB2312" w:cs="仿宋_GB2312"/>
          <w:color w:val="000000"/>
          <w:sz w:val="32"/>
          <w:szCs w:val="32"/>
          <w:highlight w:val="none"/>
          <w:lang w:val="en-US" w:eastAsia="zh-CN"/>
        </w:rPr>
        <w:t>2020年9月1日至2021年9月30日期间，对全职新引进35周岁以下的博士研究生、世界大学排名前200位或国内“双一流”大学的硕士研究生分别给予6万元、4万元的就业补贴。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楷体_GB2312" w:cs="Times New Roman"/>
          <w:color w:val="000000"/>
          <w:kern w:val="0"/>
          <w:sz w:val="32"/>
          <w:szCs w:val="32"/>
          <w:highlight w:val="none"/>
          <w:shd w:val="clear" w:color="auto" w:fill="FFFFFF"/>
          <w:lang w:val="en-US" w:eastAsia="zh-CN" w:bidi="ar-SA"/>
        </w:rPr>
        <w:t>3.</w:t>
      </w:r>
      <w:r>
        <w:rPr>
          <w:rFonts w:hint="default" w:ascii="Times New Roman" w:hAnsi="Times New Roman" w:eastAsia="楷体_GB2312" w:cs="Times New Roman"/>
          <w:color w:val="000000"/>
          <w:kern w:val="0"/>
          <w:sz w:val="32"/>
          <w:szCs w:val="32"/>
          <w:highlight w:val="none"/>
          <w:shd w:val="clear" w:color="auto" w:fill="FFFFFF"/>
          <w:lang w:val="en-US" w:eastAsia="zh-CN" w:bidi="ar-SA"/>
        </w:rPr>
        <w:t>住房保障。</w:t>
      </w:r>
      <w:r>
        <w:rPr>
          <w:rFonts w:hint="default" w:ascii="Times New Roman" w:hAnsi="Times New Roman" w:eastAsia="仿宋_GB2312" w:cs="Times New Roman"/>
          <w:color w:val="000000"/>
          <w:sz w:val="32"/>
          <w:szCs w:val="32"/>
          <w:highlight w:val="none"/>
          <w:lang w:val="en-US" w:eastAsia="zh-CN"/>
        </w:rPr>
        <w:t>对全职在永工作的博士研究生、硕士研究生，</w:t>
      </w:r>
      <w:r>
        <w:rPr>
          <w:rFonts w:hint="eastAsia" w:ascii="Times New Roman" w:hAnsi="Times New Roman" w:eastAsia="仿宋_GB2312" w:cs="Times New Roman"/>
          <w:color w:val="000000"/>
          <w:sz w:val="32"/>
          <w:szCs w:val="32"/>
          <w:highlight w:val="none"/>
          <w:lang w:val="en-US" w:eastAsia="zh-CN"/>
        </w:rPr>
        <w:t>分别</w:t>
      </w:r>
      <w:r>
        <w:rPr>
          <w:rFonts w:hint="default" w:ascii="Times New Roman" w:hAnsi="Times New Roman" w:eastAsia="仿宋_GB2312" w:cs="Times New Roman"/>
          <w:color w:val="000000"/>
          <w:sz w:val="32"/>
          <w:szCs w:val="32"/>
          <w:highlight w:val="none"/>
          <w:lang w:val="en-US" w:eastAsia="zh-CN"/>
        </w:rPr>
        <w:t>可享受以下住房政策：</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1</w:t>
      </w:r>
      <w:r>
        <w:rPr>
          <w:rFonts w:hint="eastAsia" w:ascii="Times New Roman" w:hAnsi="Times New Roman"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购房补贴</w:t>
      </w:r>
      <w:r>
        <w:rPr>
          <w:rFonts w:hint="default" w:ascii="Times New Roman" w:hAnsi="Times New Roman" w:cs="Times New Roman"/>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30万元、15万元，一次性发放。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配</w:t>
      </w:r>
      <w:r>
        <w:rPr>
          <w:rFonts w:hint="eastAsia" w:ascii="Times New Roman" w:hAnsi="Times New Roman" w:eastAsia="仿宋_GB2312" w:cs="Times New Roman"/>
          <w:b w:val="0"/>
          <w:bCs w:val="0"/>
          <w:color w:val="000000"/>
          <w:sz w:val="32"/>
          <w:szCs w:val="32"/>
          <w:highlight w:val="none"/>
          <w:lang w:val="en-US" w:eastAsia="zh-CN"/>
        </w:rPr>
        <w:t>租</w:t>
      </w:r>
      <w:r>
        <w:rPr>
          <w:rFonts w:hint="default" w:ascii="Times New Roman" w:hAnsi="Times New Roman" w:eastAsia="仿宋_GB2312" w:cs="Times New Roman"/>
          <w:b w:val="0"/>
          <w:bCs w:val="0"/>
          <w:color w:val="000000"/>
          <w:sz w:val="32"/>
          <w:szCs w:val="32"/>
          <w:highlight w:val="none"/>
          <w:lang w:val="en-US" w:eastAsia="zh-CN"/>
        </w:rPr>
        <w:t>人才房：</w:t>
      </w:r>
      <w:r>
        <w:rPr>
          <w:rFonts w:hint="eastAsia" w:ascii="仿宋_GB2312" w:hAnsi="仿宋_GB2312" w:eastAsia="仿宋_GB2312" w:cs="仿宋_GB2312"/>
          <w:b w:val="0"/>
          <w:bCs w:val="0"/>
          <w:color w:val="000000"/>
          <w:sz w:val="32"/>
          <w:szCs w:val="32"/>
          <w:highlight w:val="none"/>
          <w:lang w:val="en-US" w:eastAsia="zh-CN"/>
        </w:rPr>
        <w:t>按同地段住房租金评估价的30%配租90平方米、40平方米左右的人才住房，租赁期限累积不超过8年。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（3）配售人才房：分别按房源备案价的60%、70%配售120平方米、90平方米的人才住房。</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eastAsia="仿宋_GB2312"/>
          <w:color w:val="000000"/>
          <w:spacing w:val="-4"/>
          <w:sz w:val="32"/>
          <w:szCs w:val="32"/>
          <w:highlight w:val="none"/>
        </w:rPr>
      </w:pPr>
      <w:r>
        <w:rPr>
          <w:rFonts w:hint="eastAsia" w:ascii="Times New Roman" w:hAnsi="Times New Roman" w:eastAsia="楷体_GB2312" w:cs="Times New Roman"/>
          <w:color w:val="000000"/>
          <w:kern w:val="0"/>
          <w:sz w:val="32"/>
          <w:szCs w:val="32"/>
          <w:highlight w:val="none"/>
          <w:shd w:val="clear" w:color="auto" w:fill="FFFFFF"/>
          <w:lang w:val="en-US" w:eastAsia="zh-CN" w:bidi="ar-SA"/>
        </w:rPr>
        <w:t>4.子女入学。</w:t>
      </w:r>
      <w:r>
        <w:rPr>
          <w:rFonts w:hint="eastAsia" w:ascii="Times New Roman" w:hAnsi="Times New Roman" w:eastAsia="仿宋_GB2312" w:cs="Times New Roman"/>
          <w:color w:val="000000"/>
          <w:sz w:val="32"/>
          <w:szCs w:val="32"/>
          <w:highlight w:val="none"/>
          <w:lang w:val="en-US" w:eastAsia="zh-CN"/>
        </w:rPr>
        <w:t>全职在永工作的</w:t>
      </w:r>
      <w:r>
        <w:rPr>
          <w:rFonts w:hint="eastAsia" w:ascii="仿宋_GB2312" w:eastAsia="仿宋_GB2312"/>
          <w:color w:val="000000"/>
          <w:spacing w:val="-4"/>
          <w:sz w:val="32"/>
          <w:szCs w:val="32"/>
          <w:highlight w:val="none"/>
          <w:lang w:eastAsia="zh-CN"/>
        </w:rPr>
        <w:t>博士研究生，其子女在学前教育或</w:t>
      </w:r>
      <w:r>
        <w:rPr>
          <w:rFonts w:hint="eastAsia" w:ascii="仿宋_GB2312" w:eastAsia="仿宋_GB2312"/>
          <w:color w:val="000000"/>
          <w:spacing w:val="-4"/>
          <w:sz w:val="32"/>
          <w:szCs w:val="32"/>
          <w:highlight w:val="none"/>
        </w:rPr>
        <w:t>义务教育阶段</w:t>
      </w:r>
      <w:r>
        <w:rPr>
          <w:rFonts w:hint="eastAsia" w:ascii="仿宋_GB2312" w:eastAsia="仿宋_GB2312"/>
          <w:color w:val="000000"/>
          <w:spacing w:val="-4"/>
          <w:sz w:val="32"/>
          <w:szCs w:val="32"/>
          <w:highlight w:val="none"/>
          <w:lang w:eastAsia="zh-CN"/>
        </w:rPr>
        <w:t>的，可在永嘉县范围无障碍安排入学；</w:t>
      </w:r>
      <w:r>
        <w:rPr>
          <w:rFonts w:hint="eastAsia" w:ascii="Times New Roman" w:hAnsi="Times New Roman" w:eastAsia="仿宋_GB2312" w:cs="Times New Roman"/>
          <w:color w:val="000000"/>
          <w:sz w:val="32"/>
          <w:szCs w:val="32"/>
          <w:highlight w:val="none"/>
          <w:lang w:val="en-US" w:eastAsia="zh-CN"/>
        </w:rPr>
        <w:t>全职在永工作的</w:t>
      </w:r>
      <w:r>
        <w:rPr>
          <w:rFonts w:hint="eastAsia" w:ascii="仿宋_GB2312" w:eastAsia="仿宋_GB2312"/>
          <w:color w:val="000000"/>
          <w:spacing w:val="-4"/>
          <w:sz w:val="32"/>
          <w:szCs w:val="32"/>
          <w:highlight w:val="none"/>
          <w:lang w:eastAsia="zh-CN"/>
        </w:rPr>
        <w:t>硕士研究生，其</w:t>
      </w:r>
      <w:r>
        <w:rPr>
          <w:rFonts w:hint="eastAsia" w:ascii="仿宋_GB2312" w:eastAsia="仿宋_GB2312"/>
          <w:color w:val="000000"/>
          <w:spacing w:val="-4"/>
          <w:sz w:val="32"/>
          <w:szCs w:val="32"/>
          <w:highlight w:val="none"/>
        </w:rPr>
        <w:t>子女在义务教育阶段的，可在</w:t>
      </w:r>
      <w:r>
        <w:rPr>
          <w:rFonts w:hint="eastAsia" w:ascii="仿宋_GB2312" w:eastAsia="仿宋_GB2312"/>
          <w:color w:val="000000"/>
          <w:spacing w:val="-4"/>
          <w:sz w:val="32"/>
          <w:szCs w:val="32"/>
          <w:highlight w:val="none"/>
          <w:lang w:eastAsia="zh-CN"/>
        </w:rPr>
        <w:t>永嘉</w:t>
      </w:r>
      <w:r>
        <w:rPr>
          <w:rFonts w:hint="eastAsia" w:ascii="仿宋_GB2312" w:eastAsia="仿宋_GB2312"/>
          <w:color w:val="000000"/>
          <w:spacing w:val="-4"/>
          <w:sz w:val="32"/>
          <w:szCs w:val="32"/>
          <w:highlight w:val="none"/>
        </w:rPr>
        <w:t>县公办中小学校统筹优先安排入学。</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0"/>
        <w:rPr>
          <w:rFonts w:hint="eastAsia" w:ascii="黑体" w:eastAsia="黑体"/>
          <w:color w:val="000000"/>
          <w:spacing w:val="-4"/>
          <w:sz w:val="32"/>
          <w:szCs w:val="32"/>
          <w:highlight w:val="none"/>
        </w:rPr>
      </w:pPr>
      <w:r>
        <w:rPr>
          <w:rFonts w:hint="eastAsia" w:ascii="黑体" w:eastAsia="黑体"/>
          <w:color w:val="000000"/>
          <w:spacing w:val="-4"/>
          <w:sz w:val="32"/>
          <w:szCs w:val="32"/>
          <w:highlight w:val="none"/>
        </w:rPr>
        <w:t>五、其他事项</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宋体" w:eastAsia="仿宋_GB2312" w:cs="宋体"/>
          <w:color w:val="000000"/>
          <w:spacing w:val="-4"/>
          <w:kern w:val="0"/>
          <w:sz w:val="32"/>
          <w:szCs w:val="32"/>
          <w:highlight w:val="none"/>
        </w:rPr>
      </w:pPr>
      <w:r>
        <w:rPr>
          <w:rFonts w:hint="eastAsia" w:ascii="仿宋_GB2312" w:eastAsia="仿宋_GB2312"/>
          <w:color w:val="000000"/>
          <w:spacing w:val="-4"/>
          <w:sz w:val="32"/>
          <w:szCs w:val="32"/>
          <w:highlight w:val="none"/>
        </w:rPr>
        <w:t>（一）本次</w:t>
      </w:r>
      <w:r>
        <w:rPr>
          <w:rFonts w:hint="eastAsia" w:ascii="仿宋_GB2312" w:eastAsia="仿宋_GB2312"/>
          <w:color w:val="000000"/>
          <w:spacing w:val="-4"/>
          <w:sz w:val="32"/>
          <w:szCs w:val="32"/>
          <w:highlight w:val="none"/>
          <w:lang w:eastAsia="zh-CN"/>
        </w:rPr>
        <w:t>引进</w:t>
      </w:r>
      <w:r>
        <w:rPr>
          <w:rFonts w:hint="eastAsia" w:ascii="仿宋_GB2312" w:eastAsia="仿宋_GB2312"/>
          <w:color w:val="000000"/>
          <w:spacing w:val="-4"/>
          <w:sz w:val="32"/>
          <w:szCs w:val="32"/>
          <w:highlight w:val="none"/>
        </w:rPr>
        <w:t>相关事宜均在永嘉</w:t>
      </w:r>
      <w:r>
        <w:rPr>
          <w:rFonts w:hint="eastAsia" w:ascii="仿宋_GB2312" w:eastAsia="仿宋_GB2312"/>
          <w:color w:val="000000"/>
          <w:spacing w:val="-4"/>
          <w:sz w:val="32"/>
          <w:szCs w:val="32"/>
          <w:highlight w:val="none"/>
          <w:lang w:eastAsia="zh-CN"/>
        </w:rPr>
        <w:t>公务网</w:t>
      </w:r>
      <w:r>
        <w:rPr>
          <w:rFonts w:hint="eastAsia" w:ascii="仿宋_GB2312" w:eastAsia="仿宋_GB2312"/>
          <w:color w:val="000000"/>
          <w:spacing w:val="-4"/>
          <w:sz w:val="32"/>
          <w:szCs w:val="32"/>
          <w:highlight w:val="none"/>
        </w:rPr>
        <w:t>予以公布，不再另行通知，请及时登</w:t>
      </w:r>
      <w:r>
        <w:rPr>
          <w:rFonts w:hint="eastAsia" w:ascii="仿宋_GB2312" w:hAnsi="宋体" w:eastAsia="仿宋_GB2312" w:cs="宋体"/>
          <w:color w:val="000000"/>
          <w:spacing w:val="-4"/>
          <w:kern w:val="0"/>
          <w:sz w:val="32"/>
          <w:szCs w:val="32"/>
          <w:highlight w:val="none"/>
        </w:rPr>
        <w:t>陆查询。</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rPr>
        <w:t>（</w:t>
      </w:r>
      <w:r>
        <w:rPr>
          <w:rFonts w:hint="eastAsia" w:ascii="仿宋_GB2312" w:hAnsi="宋体" w:eastAsia="仿宋_GB2312" w:cs="宋体"/>
          <w:color w:val="000000"/>
          <w:spacing w:val="-4"/>
          <w:kern w:val="0"/>
          <w:sz w:val="32"/>
          <w:szCs w:val="32"/>
          <w:highlight w:val="none"/>
          <w:lang w:eastAsia="zh-CN"/>
        </w:rPr>
        <w:t>二</w:t>
      </w:r>
      <w:r>
        <w:rPr>
          <w:rFonts w:hint="eastAsia" w:ascii="仿宋_GB2312" w:hAnsi="宋体" w:eastAsia="仿宋_GB2312" w:cs="宋体"/>
          <w:color w:val="000000"/>
          <w:spacing w:val="-4"/>
          <w:kern w:val="0"/>
          <w:sz w:val="32"/>
          <w:szCs w:val="32"/>
          <w:highlight w:val="none"/>
        </w:rPr>
        <w:t>）凡是符合报名条件且接到面谈、面试通知并参加的对象，由永嘉县人力资源和社会保障局提供一次性路费补贴（人民币）：市外省内的300元、省外国内的500元。</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lang w:eastAsia="zh-CN"/>
        </w:rPr>
        <w:t>（三）</w:t>
      </w:r>
      <w:r>
        <w:rPr>
          <w:rFonts w:hint="eastAsia" w:ascii="仿宋_GB2312" w:hAnsi="宋体" w:eastAsia="仿宋_GB2312" w:cs="宋体"/>
          <w:color w:val="000000"/>
          <w:spacing w:val="-4"/>
          <w:kern w:val="0"/>
          <w:sz w:val="32"/>
          <w:szCs w:val="32"/>
          <w:highlight w:val="none"/>
        </w:rPr>
        <w:t>公开招聘违纪</w:t>
      </w:r>
      <w:r>
        <w:rPr>
          <w:rFonts w:hint="eastAsia" w:ascii="仿宋_GB2312" w:hAnsi="宋体" w:eastAsia="仿宋_GB2312" w:cs="宋体"/>
          <w:color w:val="000000"/>
          <w:spacing w:val="-4"/>
          <w:kern w:val="0"/>
          <w:sz w:val="32"/>
          <w:szCs w:val="32"/>
          <w:highlight w:val="none"/>
          <w:lang w:eastAsia="zh-CN"/>
        </w:rPr>
        <w:t>违</w:t>
      </w:r>
      <w:r>
        <w:rPr>
          <w:rFonts w:hint="eastAsia" w:ascii="仿宋_GB2312" w:hAnsi="宋体" w:eastAsia="仿宋_GB2312" w:cs="宋体"/>
          <w:color w:val="000000"/>
          <w:spacing w:val="-4"/>
          <w:kern w:val="0"/>
          <w:sz w:val="32"/>
          <w:szCs w:val="32"/>
          <w:highlight w:val="none"/>
        </w:rPr>
        <w:t>规行为的认定和处理，按照《事业单位公开招聘违纪违规行为处理规定》（人社部令第35号）执行。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rPr>
        <w:t>（</w:t>
      </w:r>
      <w:r>
        <w:rPr>
          <w:rFonts w:hint="eastAsia" w:ascii="仿宋_GB2312" w:hAnsi="宋体" w:eastAsia="仿宋_GB2312" w:cs="宋体"/>
          <w:color w:val="000000"/>
          <w:spacing w:val="-4"/>
          <w:kern w:val="0"/>
          <w:sz w:val="32"/>
          <w:szCs w:val="32"/>
          <w:highlight w:val="none"/>
          <w:lang w:eastAsia="zh-CN"/>
        </w:rPr>
        <w:t>四</w:t>
      </w:r>
      <w:r>
        <w:rPr>
          <w:rFonts w:hint="eastAsia" w:ascii="仿宋_GB2312" w:hAnsi="宋体" w:eastAsia="仿宋_GB2312" w:cs="宋体"/>
          <w:color w:val="000000"/>
          <w:spacing w:val="-4"/>
          <w:kern w:val="0"/>
          <w:sz w:val="32"/>
          <w:szCs w:val="32"/>
          <w:highlight w:val="none"/>
        </w:rPr>
        <w:t>）本公告由永嘉县卫生健康局、永嘉县人力资源和社会保障局、中共永嘉县委</w:t>
      </w:r>
      <w:r>
        <w:rPr>
          <w:rFonts w:hint="eastAsia" w:ascii="仿宋_GB2312" w:hAnsi="宋体" w:eastAsia="仿宋_GB2312" w:cs="宋体"/>
          <w:color w:val="000000"/>
          <w:spacing w:val="-4"/>
          <w:kern w:val="0"/>
          <w:sz w:val="32"/>
          <w:szCs w:val="32"/>
          <w:highlight w:val="none"/>
          <w:lang w:eastAsia="zh-CN"/>
        </w:rPr>
        <w:t>组织部</w:t>
      </w:r>
      <w:r>
        <w:rPr>
          <w:rFonts w:hint="eastAsia" w:ascii="仿宋_GB2312" w:hAnsi="宋体" w:eastAsia="仿宋_GB2312" w:cs="宋体"/>
          <w:color w:val="000000"/>
          <w:spacing w:val="-4"/>
          <w:kern w:val="0"/>
          <w:sz w:val="32"/>
          <w:szCs w:val="32"/>
          <w:highlight w:val="none"/>
        </w:rPr>
        <w:t>负责解释。</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rPr>
        <w:t>（</w:t>
      </w:r>
      <w:r>
        <w:rPr>
          <w:rFonts w:hint="eastAsia" w:ascii="仿宋_GB2312" w:hAnsi="宋体" w:eastAsia="仿宋_GB2312" w:cs="宋体"/>
          <w:color w:val="000000"/>
          <w:spacing w:val="-4"/>
          <w:kern w:val="0"/>
          <w:sz w:val="32"/>
          <w:szCs w:val="32"/>
          <w:highlight w:val="none"/>
          <w:lang w:eastAsia="zh-CN"/>
        </w:rPr>
        <w:t>五</w:t>
      </w:r>
      <w:r>
        <w:rPr>
          <w:rFonts w:hint="eastAsia" w:ascii="仿宋_GB2312" w:hAnsi="宋体" w:eastAsia="仿宋_GB2312" w:cs="宋体"/>
          <w:color w:val="000000"/>
          <w:spacing w:val="-4"/>
          <w:kern w:val="0"/>
          <w:sz w:val="32"/>
          <w:szCs w:val="32"/>
          <w:highlight w:val="none"/>
        </w:rPr>
        <w:t>）咨询电话</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宋体" w:eastAsia="仿宋_GB2312" w:cs="宋体"/>
          <w:color w:val="000000"/>
          <w:spacing w:val="-4"/>
          <w:kern w:val="0"/>
          <w:sz w:val="32"/>
          <w:szCs w:val="32"/>
          <w:highlight w:val="none"/>
          <w:lang w:eastAsia="zh-CN"/>
        </w:rPr>
      </w:pPr>
      <w:r>
        <w:rPr>
          <w:rFonts w:hint="eastAsia" w:ascii="仿宋_GB2312" w:hAnsi="宋体" w:eastAsia="仿宋_GB2312" w:cs="宋体"/>
          <w:color w:val="000000"/>
          <w:spacing w:val="-4"/>
          <w:kern w:val="0"/>
          <w:sz w:val="32"/>
          <w:szCs w:val="32"/>
          <w:highlight w:val="none"/>
          <w:lang w:eastAsia="zh-CN"/>
        </w:rPr>
        <w:t>中共永嘉县委组织部人才工作科</w:t>
      </w:r>
      <w:r>
        <w:rPr>
          <w:rFonts w:hint="eastAsia" w:ascii="仿宋_GB2312" w:hAnsi="宋体" w:eastAsia="仿宋_GB2312" w:cs="宋体"/>
          <w:color w:val="000000"/>
          <w:spacing w:val="-4"/>
          <w:kern w:val="0"/>
          <w:sz w:val="32"/>
          <w:szCs w:val="32"/>
          <w:highlight w:val="none"/>
          <w:lang w:val="en-US" w:eastAsia="zh-CN"/>
        </w:rPr>
        <w:t>0577-57756270；</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宋体" w:eastAsia="仿宋_GB2312" w:cs="宋体"/>
          <w:color w:val="000000"/>
          <w:spacing w:val="-4"/>
          <w:kern w:val="0"/>
          <w:sz w:val="32"/>
          <w:szCs w:val="32"/>
          <w:highlight w:val="none"/>
          <w:lang w:val="en-US" w:eastAsia="zh-CN"/>
        </w:rPr>
      </w:pPr>
      <w:r>
        <w:rPr>
          <w:rFonts w:hint="eastAsia" w:ascii="仿宋_GB2312" w:hAnsi="宋体" w:eastAsia="仿宋_GB2312" w:cs="宋体"/>
          <w:color w:val="000000"/>
          <w:spacing w:val="-4"/>
          <w:kern w:val="0"/>
          <w:sz w:val="32"/>
          <w:szCs w:val="32"/>
          <w:highlight w:val="none"/>
        </w:rPr>
        <w:t>永嘉县卫生健康局组织人事科</w:t>
      </w:r>
      <w:r>
        <w:rPr>
          <w:rFonts w:hint="eastAsia" w:ascii="仿宋_GB2312" w:hAnsi="宋体" w:eastAsia="仿宋_GB2312" w:cs="宋体"/>
          <w:color w:val="000000"/>
          <w:spacing w:val="-4"/>
          <w:kern w:val="0"/>
          <w:sz w:val="32"/>
          <w:szCs w:val="32"/>
          <w:highlight w:val="none"/>
          <w:lang w:eastAsia="zh-CN"/>
        </w:rPr>
        <w:t>（人才工作科）</w:t>
      </w:r>
      <w:r>
        <w:rPr>
          <w:rFonts w:hint="eastAsia" w:ascii="仿宋_GB2312" w:hAnsi="宋体" w:eastAsia="仿宋_GB2312" w:cs="宋体"/>
          <w:color w:val="000000"/>
          <w:spacing w:val="-4"/>
          <w:kern w:val="0"/>
          <w:sz w:val="32"/>
          <w:szCs w:val="32"/>
          <w:highlight w:val="none"/>
        </w:rPr>
        <w:t>0577-</w:t>
      </w:r>
      <w:r>
        <w:rPr>
          <w:rFonts w:hint="eastAsia" w:ascii="仿宋_GB2312" w:hAnsi="宋体" w:eastAsia="仿宋_GB2312" w:cs="宋体"/>
          <w:color w:val="000000"/>
          <w:spacing w:val="-4"/>
          <w:kern w:val="0"/>
          <w:sz w:val="32"/>
          <w:szCs w:val="32"/>
          <w:highlight w:val="none"/>
          <w:lang w:val="en-US" w:eastAsia="zh-CN"/>
        </w:rPr>
        <w:t>57886981；</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宋体" w:eastAsia="仿宋_GB2312" w:cs="宋体"/>
          <w:color w:val="000000"/>
          <w:spacing w:val="-4"/>
          <w:kern w:val="0"/>
          <w:sz w:val="32"/>
          <w:szCs w:val="32"/>
          <w:highlight w:val="none"/>
          <w:lang w:eastAsia="zh-CN"/>
        </w:rPr>
      </w:pPr>
      <w:r>
        <w:rPr>
          <w:rFonts w:hint="eastAsia" w:ascii="仿宋_GB2312" w:hAnsi="宋体" w:eastAsia="仿宋_GB2312"/>
          <w:color w:val="000000"/>
          <w:spacing w:val="-4"/>
          <w:sz w:val="32"/>
          <w:szCs w:val="32"/>
          <w:highlight w:val="none"/>
        </w:rPr>
        <w:t>永嘉县人力资源和社会保障局事业科0577-57756558</w:t>
      </w:r>
      <w:r>
        <w:rPr>
          <w:rFonts w:hint="eastAsia" w:ascii="仿宋_GB2312" w:hAnsi="宋体" w:eastAsia="仿宋_GB2312"/>
          <w:color w:val="000000"/>
          <w:spacing w:val="-4"/>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宋体" w:eastAsia="仿宋_GB2312" w:cs="宋体"/>
          <w:color w:val="000000"/>
          <w:spacing w:val="-4"/>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2026" w:leftChars="296" w:hanging="1404" w:hangingChars="450"/>
        <w:jc w:val="left"/>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rPr>
        <w:t>附</w:t>
      </w:r>
      <w:r>
        <w:rPr>
          <w:rFonts w:hint="eastAsia" w:ascii="仿宋_GB2312" w:hAnsi="宋体" w:eastAsia="仿宋_GB2312" w:cs="宋体"/>
          <w:color w:val="000000"/>
          <w:spacing w:val="-4"/>
          <w:kern w:val="0"/>
          <w:sz w:val="32"/>
          <w:szCs w:val="32"/>
          <w:highlight w:val="none"/>
          <w:lang w:eastAsia="zh-CN"/>
        </w:rPr>
        <w:t>件</w:t>
      </w:r>
      <w:r>
        <w:rPr>
          <w:rFonts w:hint="eastAsia" w:ascii="仿宋_GB2312" w:hAnsi="宋体" w:eastAsia="仿宋_GB2312" w:cs="宋体"/>
          <w:color w:val="000000"/>
          <w:spacing w:val="-4"/>
          <w:kern w:val="0"/>
          <w:sz w:val="32"/>
          <w:szCs w:val="32"/>
          <w:highlight w:val="none"/>
        </w:rPr>
        <w:t>：</w:t>
      </w:r>
      <w:r>
        <w:rPr>
          <w:rFonts w:hint="eastAsia" w:ascii="仿宋_GB2312" w:hAnsi="宋体" w:eastAsia="仿宋_GB2312" w:cs="宋体"/>
          <w:color w:val="000000"/>
          <w:spacing w:val="-4"/>
          <w:kern w:val="0"/>
          <w:sz w:val="32"/>
          <w:szCs w:val="32"/>
          <w:highlight w:val="none"/>
          <w:lang w:val="en-US" w:eastAsia="zh-CN"/>
        </w:rPr>
        <w:t>3-1.2021年</w:t>
      </w:r>
      <w:r>
        <w:rPr>
          <w:rFonts w:hint="eastAsia" w:ascii="仿宋_GB2312" w:hAnsi="宋体" w:eastAsia="仿宋_GB2312" w:cs="宋体"/>
          <w:color w:val="000000"/>
          <w:spacing w:val="-4"/>
          <w:kern w:val="0"/>
          <w:sz w:val="32"/>
          <w:szCs w:val="32"/>
          <w:highlight w:val="none"/>
        </w:rPr>
        <w:t>永嘉县卫生健康</w:t>
      </w:r>
      <w:r>
        <w:rPr>
          <w:rFonts w:ascii="仿宋_GB2312" w:hAnsi="宋体" w:eastAsia="仿宋_GB2312" w:cs="宋体"/>
          <w:color w:val="000000"/>
          <w:spacing w:val="-4"/>
          <w:kern w:val="0"/>
          <w:sz w:val="32"/>
          <w:szCs w:val="32"/>
          <w:highlight w:val="none"/>
        </w:rPr>
        <w:t>系统</w:t>
      </w:r>
      <w:r>
        <w:rPr>
          <w:rFonts w:hint="eastAsia" w:ascii="仿宋_GB2312" w:hAnsi="宋体" w:eastAsia="仿宋_GB2312" w:cs="宋体"/>
          <w:color w:val="000000"/>
          <w:spacing w:val="-4"/>
          <w:kern w:val="0"/>
          <w:sz w:val="32"/>
          <w:szCs w:val="32"/>
          <w:highlight w:val="none"/>
          <w:lang w:eastAsia="zh-CN"/>
        </w:rPr>
        <w:t>引进硕博高层次人才</w:t>
      </w:r>
      <w:r>
        <w:rPr>
          <w:rFonts w:hint="eastAsia" w:ascii="仿宋_GB2312" w:hAnsi="宋体" w:eastAsia="仿宋_GB2312" w:cs="宋体"/>
          <w:color w:val="000000"/>
          <w:spacing w:val="-4"/>
          <w:kern w:val="0"/>
          <w:sz w:val="32"/>
          <w:szCs w:val="32"/>
          <w:highlight w:val="none"/>
        </w:rPr>
        <w:t>岗位</w:t>
      </w:r>
      <w:r>
        <w:rPr>
          <w:rFonts w:hint="eastAsia" w:ascii="仿宋_GB2312" w:hAnsi="宋体" w:eastAsia="仿宋_GB2312" w:cs="宋体"/>
          <w:color w:val="000000"/>
          <w:spacing w:val="-4"/>
          <w:kern w:val="0"/>
          <w:sz w:val="32"/>
          <w:szCs w:val="32"/>
          <w:highlight w:val="none"/>
          <w:lang w:eastAsia="zh-CN"/>
        </w:rPr>
        <w:t>计划</w:t>
      </w:r>
      <w:r>
        <w:rPr>
          <w:rFonts w:hint="eastAsia" w:ascii="仿宋_GB2312" w:hAnsi="宋体" w:eastAsia="仿宋_GB2312" w:cs="宋体"/>
          <w:color w:val="000000"/>
          <w:spacing w:val="-4"/>
          <w:kern w:val="0"/>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40" w:lineRule="exact"/>
        <w:ind w:left="1735" w:leftChars="752" w:hanging="156" w:hangingChars="50"/>
        <w:jc w:val="left"/>
        <w:textAlignment w:val="auto"/>
        <w:rPr>
          <w:rFonts w:hint="eastAsia" w:ascii="仿宋_GB2312" w:hAnsi="宋体" w:eastAsia="仿宋_GB2312" w:cs="宋体"/>
          <w:color w:val="000000"/>
          <w:spacing w:val="-4"/>
          <w:kern w:val="0"/>
          <w:sz w:val="32"/>
          <w:szCs w:val="32"/>
          <w:highlight w:val="none"/>
          <w:lang w:val="en-US" w:eastAsia="zh-CN"/>
        </w:rPr>
      </w:pPr>
      <w:r>
        <w:rPr>
          <w:rFonts w:hint="eastAsia" w:ascii="仿宋_GB2312" w:hAnsi="宋体" w:eastAsia="仿宋_GB2312" w:cs="宋体"/>
          <w:color w:val="000000"/>
          <w:spacing w:val="-4"/>
          <w:kern w:val="0"/>
          <w:sz w:val="32"/>
          <w:szCs w:val="32"/>
          <w:highlight w:val="none"/>
          <w:lang w:val="en-US" w:eastAsia="zh-CN"/>
        </w:rPr>
        <w:t>3-</w:t>
      </w:r>
      <w:r>
        <w:rPr>
          <w:rFonts w:hint="eastAsia" w:ascii="仿宋_GB2312" w:hAnsi="宋体" w:eastAsia="仿宋_GB2312" w:cs="宋体"/>
          <w:color w:val="000000"/>
          <w:spacing w:val="-4"/>
          <w:kern w:val="0"/>
          <w:sz w:val="32"/>
          <w:szCs w:val="32"/>
          <w:highlight w:val="none"/>
        </w:rPr>
        <w:t>2</w:t>
      </w:r>
      <w:r>
        <w:rPr>
          <w:rFonts w:hint="eastAsia" w:ascii="仿宋_GB2312" w:hAnsi="宋体" w:eastAsia="仿宋_GB2312" w:cs="宋体"/>
          <w:color w:val="000000"/>
          <w:spacing w:val="-4"/>
          <w:kern w:val="0"/>
          <w:sz w:val="32"/>
          <w:szCs w:val="32"/>
          <w:highlight w:val="none"/>
          <w:lang w:val="en-US" w:eastAsia="zh-CN"/>
        </w:rPr>
        <w:t>.2021年</w:t>
      </w:r>
      <w:r>
        <w:rPr>
          <w:rFonts w:hint="eastAsia" w:ascii="仿宋_GB2312" w:hAnsi="宋体" w:eastAsia="仿宋_GB2312" w:cs="宋体"/>
          <w:color w:val="000000"/>
          <w:spacing w:val="-4"/>
          <w:kern w:val="0"/>
          <w:sz w:val="32"/>
          <w:szCs w:val="32"/>
          <w:highlight w:val="none"/>
        </w:rPr>
        <w:t>永嘉县卫生健康</w:t>
      </w:r>
      <w:r>
        <w:rPr>
          <w:rFonts w:ascii="仿宋_GB2312" w:hAnsi="宋体" w:eastAsia="仿宋_GB2312" w:cs="宋体"/>
          <w:color w:val="000000"/>
          <w:spacing w:val="-4"/>
          <w:kern w:val="0"/>
          <w:sz w:val="32"/>
          <w:szCs w:val="32"/>
          <w:highlight w:val="none"/>
        </w:rPr>
        <w:t>系统</w:t>
      </w:r>
      <w:r>
        <w:rPr>
          <w:rFonts w:hint="eastAsia" w:ascii="仿宋_GB2312" w:hAnsi="宋体" w:eastAsia="仿宋_GB2312" w:cs="宋体"/>
          <w:color w:val="000000"/>
          <w:spacing w:val="-4"/>
          <w:kern w:val="0"/>
          <w:sz w:val="32"/>
          <w:szCs w:val="32"/>
          <w:highlight w:val="none"/>
          <w:lang w:eastAsia="zh-CN"/>
        </w:rPr>
        <w:t>引进硕博高层次人才</w:t>
      </w:r>
      <w:r>
        <w:rPr>
          <w:rFonts w:hint="eastAsia" w:ascii="仿宋_GB2312" w:hAnsi="宋体" w:eastAsia="仿宋_GB2312" w:cs="宋体"/>
          <w:color w:val="000000"/>
          <w:spacing w:val="-4"/>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1898" w:leftChars="904" w:firstLine="468" w:firstLineChars="150"/>
        <w:jc w:val="left"/>
        <w:textAlignment w:val="auto"/>
        <w:rPr>
          <w:rFonts w:hint="eastAsia" w:ascii="仿宋_GB2312" w:hAnsi="宋体" w:eastAsia="仿宋_GB2312" w:cs="宋体"/>
          <w:color w:val="000000"/>
          <w:spacing w:val="-4"/>
          <w:kern w:val="0"/>
          <w:sz w:val="32"/>
          <w:szCs w:val="32"/>
          <w:highlight w:val="none"/>
        </w:rPr>
      </w:pPr>
      <w:r>
        <w:rPr>
          <w:rFonts w:hint="eastAsia" w:ascii="仿宋_GB2312" w:hAnsi="宋体" w:eastAsia="仿宋_GB2312" w:cs="宋体"/>
          <w:color w:val="000000"/>
          <w:spacing w:val="-4"/>
          <w:kern w:val="0"/>
          <w:sz w:val="32"/>
          <w:szCs w:val="32"/>
          <w:highlight w:val="none"/>
        </w:rPr>
        <w:t>报名表</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left"/>
        <w:textAlignment w:val="auto"/>
        <w:rPr>
          <w:rFonts w:hint="eastAsia" w:ascii="仿宋_GB2312" w:eastAsia="仿宋_GB2312"/>
          <w:color w:val="000000"/>
          <w:spacing w:val="-4"/>
          <w:sz w:val="32"/>
          <w:szCs w:val="32"/>
          <w:highlight w:val="none"/>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pacing w:val="-4"/>
          <w:sz w:val="32"/>
          <w:szCs w:val="32"/>
          <w:highlight w:val="none"/>
        </w:rPr>
        <w:sectPr>
          <w:pgSz w:w="11906" w:h="16838"/>
          <w:pgMar w:top="1984" w:right="1361" w:bottom="1871" w:left="1474" w:header="851" w:footer="992" w:gutter="0"/>
          <w:pgNumType w:fmt="numberInDash"/>
          <w:cols w:space="720" w:num="1"/>
          <w:rtlGutter w:val="0"/>
          <w:docGrid w:type="lines" w:linePitch="315" w:charSpace="0"/>
        </w:sectPr>
      </w:pPr>
    </w:p>
    <w:p>
      <w:pPr>
        <w:spacing w:line="580" w:lineRule="exact"/>
        <w:jc w:val="left"/>
        <w:rPr>
          <w:rFonts w:hint="eastAsia" w:ascii="黑体" w:hAnsi="黑体" w:eastAsia="黑体" w:cs="黑体"/>
          <w:color w:val="000000"/>
          <w:spacing w:val="-4"/>
          <w:kern w:val="0"/>
          <w:sz w:val="32"/>
          <w:szCs w:val="32"/>
          <w:highlight w:val="none"/>
          <w:lang w:val="en-US" w:eastAsia="zh-CN"/>
        </w:rPr>
      </w:pPr>
      <w:r>
        <w:rPr>
          <w:rFonts w:hint="eastAsia" w:ascii="黑体" w:hAnsi="黑体" w:eastAsia="黑体" w:cs="黑体"/>
          <w:color w:val="000000"/>
          <w:spacing w:val="-4"/>
          <w:kern w:val="0"/>
          <w:sz w:val="32"/>
          <w:szCs w:val="32"/>
          <w:highlight w:val="none"/>
          <w:lang w:eastAsia="zh-CN"/>
        </w:rPr>
        <w:t>附件</w:t>
      </w:r>
      <w:r>
        <w:rPr>
          <w:rFonts w:hint="eastAsia" w:ascii="黑体" w:hAnsi="黑体" w:eastAsia="黑体" w:cs="黑体"/>
          <w:color w:val="000000"/>
          <w:spacing w:val="-4"/>
          <w:kern w:val="0"/>
          <w:sz w:val="32"/>
          <w:szCs w:val="32"/>
          <w:highlight w:val="none"/>
          <w:lang w:val="en-US" w:eastAsia="zh-CN"/>
        </w:rPr>
        <w:t>3-1</w:t>
      </w:r>
    </w:p>
    <w:p>
      <w:pPr>
        <w:spacing w:line="580" w:lineRule="exact"/>
        <w:jc w:val="center"/>
        <w:rPr>
          <w:rFonts w:hint="eastAsia" w:ascii="方正小标宋简体" w:hAnsi="新宋体" w:eastAsia="方正小标宋简体"/>
          <w:color w:val="000000"/>
          <w:sz w:val="36"/>
          <w:szCs w:val="36"/>
          <w:highlight w:val="none"/>
        </w:rPr>
      </w:pPr>
      <w:r>
        <w:rPr>
          <w:rFonts w:hint="eastAsia" w:ascii="方正小标宋简体" w:hAnsi="新宋体" w:eastAsia="方正小标宋简体"/>
          <w:color w:val="000000"/>
          <w:sz w:val="36"/>
          <w:szCs w:val="36"/>
          <w:highlight w:val="none"/>
          <w:lang w:val="en-US" w:eastAsia="zh-CN"/>
        </w:rPr>
        <w:t>2021年</w:t>
      </w:r>
      <w:r>
        <w:rPr>
          <w:rFonts w:hint="eastAsia" w:ascii="方正小标宋简体" w:hAnsi="新宋体" w:eastAsia="方正小标宋简体"/>
          <w:color w:val="000000"/>
          <w:sz w:val="36"/>
          <w:szCs w:val="36"/>
          <w:highlight w:val="none"/>
        </w:rPr>
        <w:t>永嘉县卫生健康</w:t>
      </w:r>
      <w:r>
        <w:rPr>
          <w:rFonts w:ascii="方正小标宋简体" w:hAnsi="新宋体" w:eastAsia="方正小标宋简体"/>
          <w:color w:val="000000"/>
          <w:sz w:val="36"/>
          <w:szCs w:val="36"/>
          <w:highlight w:val="none"/>
        </w:rPr>
        <w:t>系统</w:t>
      </w:r>
      <w:r>
        <w:rPr>
          <w:rFonts w:hint="eastAsia" w:ascii="方正小标宋简体" w:hAnsi="新宋体" w:eastAsia="方正小标宋简体"/>
          <w:color w:val="000000"/>
          <w:sz w:val="36"/>
          <w:szCs w:val="36"/>
          <w:highlight w:val="none"/>
          <w:lang w:eastAsia="zh-CN"/>
        </w:rPr>
        <w:t>引进硕博高层次人才</w:t>
      </w:r>
      <w:r>
        <w:rPr>
          <w:rFonts w:hint="eastAsia" w:ascii="方正小标宋简体" w:hAnsi="新宋体" w:eastAsia="方正小标宋简体"/>
          <w:color w:val="000000"/>
          <w:sz w:val="36"/>
          <w:szCs w:val="36"/>
          <w:highlight w:val="none"/>
        </w:rPr>
        <w:t>岗位</w:t>
      </w:r>
      <w:r>
        <w:rPr>
          <w:rFonts w:hint="eastAsia" w:ascii="方正小标宋简体" w:hAnsi="新宋体" w:eastAsia="方正小标宋简体"/>
          <w:color w:val="000000"/>
          <w:sz w:val="36"/>
          <w:szCs w:val="36"/>
          <w:highlight w:val="none"/>
          <w:lang w:eastAsia="zh-CN"/>
        </w:rPr>
        <w:t>计划</w:t>
      </w:r>
      <w:r>
        <w:rPr>
          <w:rFonts w:hint="eastAsia" w:ascii="方正小标宋简体" w:hAnsi="新宋体" w:eastAsia="方正小标宋简体"/>
          <w:color w:val="000000"/>
          <w:sz w:val="36"/>
          <w:szCs w:val="36"/>
          <w:highlight w:val="none"/>
        </w:rPr>
        <w:t>表</w:t>
      </w:r>
    </w:p>
    <w:tbl>
      <w:tblPr>
        <w:tblStyle w:val="5"/>
        <w:tblW w:w="9807" w:type="dxa"/>
        <w:jc w:val="center"/>
        <w:tblLayout w:type="fixed"/>
        <w:tblCellMar>
          <w:top w:w="0" w:type="dxa"/>
          <w:left w:w="108" w:type="dxa"/>
          <w:bottom w:w="0" w:type="dxa"/>
          <w:right w:w="108" w:type="dxa"/>
        </w:tblCellMar>
      </w:tblPr>
      <w:tblGrid>
        <w:gridCol w:w="1608"/>
        <w:gridCol w:w="1442"/>
        <w:gridCol w:w="1131"/>
        <w:gridCol w:w="966"/>
        <w:gridCol w:w="1665"/>
        <w:gridCol w:w="1495"/>
        <w:gridCol w:w="1500"/>
      </w:tblGrid>
      <w:tr>
        <w:tblPrEx>
          <w:tblCellMar>
            <w:top w:w="0" w:type="dxa"/>
            <w:left w:w="108" w:type="dxa"/>
            <w:bottom w:w="0" w:type="dxa"/>
            <w:right w:w="108" w:type="dxa"/>
          </w:tblCellMar>
        </w:tblPrEx>
        <w:trPr>
          <w:trHeight w:val="628"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rPr>
            </w:pPr>
            <w:r>
              <w:rPr>
                <w:rFonts w:hint="eastAsia" w:ascii="黑体" w:hAnsi="黑体" w:eastAsia="黑体" w:cs="黑体"/>
                <w:b/>
                <w:bCs/>
                <w:color w:val="000000"/>
                <w:kern w:val="0"/>
                <w:sz w:val="21"/>
                <w:szCs w:val="21"/>
                <w:highlight w:val="none"/>
              </w:rPr>
              <w:t>招聘单位</w:t>
            </w:r>
          </w:p>
        </w:tc>
        <w:tc>
          <w:tcPr>
            <w:tcW w:w="14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lang w:eastAsia="zh-CN"/>
              </w:rPr>
            </w:pPr>
            <w:r>
              <w:rPr>
                <w:rFonts w:hint="eastAsia" w:ascii="黑体" w:hAnsi="黑体" w:eastAsia="黑体" w:cs="黑体"/>
                <w:b/>
                <w:bCs/>
                <w:color w:val="000000"/>
                <w:kern w:val="0"/>
                <w:sz w:val="21"/>
                <w:szCs w:val="21"/>
                <w:highlight w:val="none"/>
              </w:rPr>
              <w:t>岗位名称</w:t>
            </w:r>
          </w:p>
        </w:tc>
        <w:tc>
          <w:tcPr>
            <w:tcW w:w="11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lang w:eastAsia="zh-CN"/>
              </w:rPr>
            </w:pPr>
            <w:r>
              <w:rPr>
                <w:rFonts w:hint="eastAsia" w:ascii="黑体" w:hAnsi="黑体" w:eastAsia="黑体" w:cs="黑体"/>
                <w:b/>
                <w:bCs/>
                <w:color w:val="000000"/>
                <w:kern w:val="0"/>
                <w:sz w:val="21"/>
                <w:szCs w:val="21"/>
                <w:highlight w:val="none"/>
                <w:lang w:eastAsia="zh-CN"/>
              </w:rPr>
              <w:t>岗位代码</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rPr>
            </w:pPr>
            <w:r>
              <w:rPr>
                <w:rFonts w:hint="eastAsia" w:ascii="黑体" w:hAnsi="黑体" w:eastAsia="黑体" w:cs="黑体"/>
                <w:b/>
                <w:bCs/>
                <w:color w:val="000000"/>
                <w:kern w:val="0"/>
                <w:sz w:val="21"/>
                <w:szCs w:val="21"/>
                <w:highlight w:val="none"/>
              </w:rPr>
              <w:t>计划数</w:t>
            </w:r>
          </w:p>
        </w:tc>
        <w:tc>
          <w:tcPr>
            <w:tcW w:w="16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rPr>
            </w:pPr>
            <w:r>
              <w:rPr>
                <w:rFonts w:hint="eastAsia" w:ascii="黑体" w:hAnsi="黑体" w:eastAsia="黑体" w:cs="黑体"/>
                <w:b/>
                <w:bCs/>
                <w:color w:val="000000"/>
                <w:kern w:val="0"/>
                <w:sz w:val="21"/>
                <w:szCs w:val="21"/>
                <w:highlight w:val="none"/>
              </w:rPr>
              <w:t>专业要求</w:t>
            </w:r>
          </w:p>
        </w:tc>
        <w:tc>
          <w:tcPr>
            <w:tcW w:w="14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rPr>
            </w:pPr>
            <w:r>
              <w:rPr>
                <w:rFonts w:hint="eastAsia" w:ascii="黑体" w:hAnsi="黑体" w:eastAsia="黑体" w:cs="黑体"/>
                <w:b/>
                <w:bCs/>
                <w:color w:val="000000"/>
                <w:kern w:val="0"/>
                <w:sz w:val="21"/>
                <w:szCs w:val="21"/>
                <w:highlight w:val="none"/>
              </w:rPr>
              <w:t>其他条件</w:t>
            </w: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b/>
                <w:bCs/>
                <w:color w:val="000000"/>
                <w:kern w:val="0"/>
                <w:sz w:val="21"/>
                <w:szCs w:val="21"/>
                <w:highlight w:val="none"/>
              </w:rPr>
            </w:pPr>
            <w:r>
              <w:rPr>
                <w:rFonts w:hint="eastAsia" w:ascii="黑体" w:hAnsi="黑体" w:eastAsia="黑体" w:cs="黑体"/>
                <w:b/>
                <w:bCs/>
                <w:color w:val="000000"/>
                <w:kern w:val="0"/>
                <w:sz w:val="21"/>
                <w:szCs w:val="21"/>
                <w:highlight w:val="none"/>
              </w:rPr>
              <w:t>学历（学位）</w:t>
            </w: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内科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201</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3</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临床医学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sz w:val="20"/>
                <w:szCs w:val="20"/>
                <w:highlight w:val="none"/>
              </w:rPr>
              <w:t>具有硕士、博士学位的应历届</w:t>
            </w:r>
            <w:r>
              <w:rPr>
                <w:rFonts w:hint="eastAsia" w:ascii="宋体" w:hAnsi="宋体" w:eastAsia="宋体" w:cs="宋体"/>
                <w:color w:val="000000"/>
                <w:sz w:val="20"/>
                <w:szCs w:val="20"/>
                <w:highlight w:val="none"/>
                <w:lang w:eastAsia="zh-CN"/>
              </w:rPr>
              <w:t>国内</w:t>
            </w:r>
            <w:r>
              <w:rPr>
                <w:rFonts w:hint="eastAsia" w:ascii="宋体" w:hAnsi="宋体" w:eastAsia="宋体" w:cs="宋体"/>
                <w:color w:val="000000"/>
                <w:sz w:val="20"/>
                <w:szCs w:val="20"/>
                <w:highlight w:val="none"/>
              </w:rPr>
              <w:t>全日制普通高校毕业研究生</w:t>
            </w: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外科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202</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3</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临床医学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骨科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203</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kern w:val="0"/>
                <w:sz w:val="16"/>
                <w:szCs w:val="16"/>
                <w:highlight w:val="none"/>
                <w:lang w:eastAsia="zh-CN"/>
              </w:rPr>
              <w:t>临床医学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（骨科方向）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内分泌科）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204</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kern w:val="0"/>
                <w:sz w:val="16"/>
                <w:szCs w:val="16"/>
                <w:highlight w:val="none"/>
                <w:lang w:eastAsia="zh-CN"/>
              </w:rPr>
              <w:t>临床医学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（内分泌方向）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重症医学科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205</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kern w:val="0"/>
                <w:sz w:val="16"/>
                <w:szCs w:val="16"/>
                <w:highlight w:val="none"/>
                <w:lang w:eastAsia="zh-CN"/>
              </w:rPr>
              <w:t>临床医学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（重症医学方向）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肾内科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206</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kern w:val="0"/>
                <w:sz w:val="16"/>
                <w:szCs w:val="16"/>
                <w:highlight w:val="none"/>
                <w:lang w:eastAsia="zh-CN"/>
              </w:rPr>
              <w:t>临床医学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（肾病医学方向）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血液病</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207</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r>
              <w:rPr>
                <w:rFonts w:hint="eastAsia" w:ascii="宋体" w:hAnsi="宋体" w:eastAsia="宋体" w:cs="宋体"/>
                <w:color w:val="000000"/>
                <w:kern w:val="0"/>
                <w:sz w:val="16"/>
                <w:szCs w:val="16"/>
                <w:highlight w:val="none"/>
                <w:lang w:eastAsia="zh-CN"/>
              </w:rPr>
              <w:t>临床医学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（血液病学方向）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眼科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208</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眼视光医学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专业型硕士，本科专业相符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永嘉县人民医院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药剂科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209</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药学、临床药学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本科专业相符</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r>
        <w:tblPrEx>
          <w:tblCellMar>
            <w:top w:w="0" w:type="dxa"/>
            <w:left w:w="108" w:type="dxa"/>
            <w:bottom w:w="0" w:type="dxa"/>
            <w:right w:w="108" w:type="dxa"/>
          </w:tblCellMar>
        </w:tblPrEx>
        <w:trPr>
          <w:trHeight w:val="937"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永嘉县中医医院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中医师</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210</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6</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中医学、中西医临床医学、中西医结合、中西医结合临床医学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完成规培</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628"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永嘉县中医医院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针推、康复理疗科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211</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针灸推拿学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完成规培</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eastAsia="zh-CN"/>
              </w:rPr>
            </w:pPr>
          </w:p>
        </w:tc>
      </w:tr>
      <w:tr>
        <w:tblPrEx>
          <w:tblCellMar>
            <w:top w:w="0" w:type="dxa"/>
            <w:left w:w="108" w:type="dxa"/>
            <w:bottom w:w="0" w:type="dxa"/>
            <w:right w:w="108" w:type="dxa"/>
          </w:tblCellMar>
        </w:tblPrEx>
        <w:trPr>
          <w:trHeight w:val="769"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永嘉县中医医院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外科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212</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中医外科学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完成规培</w:t>
            </w: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r>
        <w:tblPrEx>
          <w:tblCellMar>
            <w:top w:w="0" w:type="dxa"/>
            <w:left w:w="108" w:type="dxa"/>
            <w:bottom w:w="0" w:type="dxa"/>
            <w:right w:w="108" w:type="dxa"/>
          </w:tblCellMar>
        </w:tblPrEx>
        <w:trPr>
          <w:trHeight w:val="661"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永嘉县妇幼保健院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麻醉科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213</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麻醉学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r>
        <w:tblPrEx>
          <w:tblCellMar>
            <w:top w:w="0" w:type="dxa"/>
            <w:left w:w="108" w:type="dxa"/>
            <w:bottom w:w="0" w:type="dxa"/>
            <w:right w:w="108" w:type="dxa"/>
          </w:tblCellMar>
        </w:tblPrEx>
        <w:trPr>
          <w:trHeight w:val="702"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永嘉县妇幼保健院</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妇产科</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214</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1</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妇产科</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r>
        <w:tblPrEx>
          <w:tblCellMar>
            <w:top w:w="0" w:type="dxa"/>
            <w:left w:w="108" w:type="dxa"/>
            <w:bottom w:w="0" w:type="dxa"/>
            <w:right w:w="108" w:type="dxa"/>
          </w:tblCellMar>
        </w:tblPrEx>
        <w:trPr>
          <w:trHeight w:val="716" w:hRule="atLeast"/>
          <w:jc w:val="center"/>
        </w:trPr>
        <w:tc>
          <w:tcPr>
            <w:tcW w:w="160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永嘉县疾病预防控制中心</w:t>
            </w:r>
          </w:p>
        </w:tc>
        <w:tc>
          <w:tcPr>
            <w:tcW w:w="144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疾病控制</w:t>
            </w:r>
          </w:p>
        </w:tc>
        <w:tc>
          <w:tcPr>
            <w:tcW w:w="113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215</w:t>
            </w:r>
          </w:p>
        </w:tc>
        <w:tc>
          <w:tcPr>
            <w:tcW w:w="96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2</w:t>
            </w:r>
          </w:p>
        </w:tc>
        <w:tc>
          <w:tcPr>
            <w:tcW w:w="16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预防医学</w:t>
            </w:r>
          </w:p>
        </w:tc>
        <w:tc>
          <w:tcPr>
            <w:tcW w:w="14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c>
          <w:tcPr>
            <w:tcW w:w="150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r>
        <w:tblPrEx>
          <w:tblCellMar>
            <w:top w:w="0" w:type="dxa"/>
            <w:left w:w="108" w:type="dxa"/>
            <w:bottom w:w="0" w:type="dxa"/>
            <w:right w:w="108" w:type="dxa"/>
          </w:tblCellMar>
        </w:tblPrEx>
        <w:trPr>
          <w:trHeight w:val="789"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永嘉县疾病预防控制中心</w:t>
            </w:r>
          </w:p>
        </w:tc>
        <w:tc>
          <w:tcPr>
            <w:tcW w:w="14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公共卫生管理</w:t>
            </w:r>
          </w:p>
        </w:tc>
        <w:tc>
          <w:tcPr>
            <w:tcW w:w="113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val="en-US" w:eastAsia="zh-CN"/>
              </w:rPr>
              <w:t>216</w:t>
            </w:r>
          </w:p>
        </w:tc>
        <w:tc>
          <w:tcPr>
            <w:tcW w:w="9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1</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r>
              <w:rPr>
                <w:rFonts w:hint="eastAsia" w:ascii="宋体" w:hAnsi="宋体" w:eastAsia="宋体" w:cs="宋体"/>
                <w:color w:val="000000"/>
                <w:kern w:val="0"/>
                <w:sz w:val="16"/>
                <w:szCs w:val="16"/>
                <w:highlight w:val="none"/>
                <w:lang w:eastAsia="zh-CN"/>
              </w:rPr>
              <w:t>公共卫生管理、公共管理类（卫生方向）</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c>
          <w:tcPr>
            <w:tcW w:w="150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16"/>
                <w:szCs w:val="16"/>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80" w:lineRule="exact"/>
        <w:ind w:firstLine="384" w:firstLineChars="200"/>
        <w:textAlignment w:val="auto"/>
        <w:rPr>
          <w:rFonts w:hint="eastAsia" w:ascii="宋体" w:hAnsi="宋体" w:cs="宋体"/>
          <w:color w:val="000000"/>
          <w:spacing w:val="-4"/>
          <w:kern w:val="0"/>
          <w:sz w:val="20"/>
          <w:szCs w:val="20"/>
          <w:highlight w:val="none"/>
        </w:rPr>
      </w:pPr>
      <w:r>
        <w:rPr>
          <w:rFonts w:hint="eastAsia" w:ascii="宋体" w:hAnsi="宋体" w:cs="宋体"/>
          <w:color w:val="000000"/>
          <w:spacing w:val="-4"/>
          <w:kern w:val="0"/>
          <w:sz w:val="20"/>
          <w:szCs w:val="20"/>
          <w:highlight w:val="none"/>
        </w:rPr>
        <w:t>备注：</w:t>
      </w:r>
      <w:r>
        <w:rPr>
          <w:rFonts w:hint="eastAsia" w:ascii="宋体" w:hAnsi="宋体"/>
          <w:color w:val="000000"/>
          <w:sz w:val="20"/>
          <w:szCs w:val="20"/>
          <w:highlight w:val="none"/>
        </w:rPr>
        <w:t>学历、学位以国家教育行政机关认可的相应证件文书为准。招考专业由用人单位及其上级主管部门参考高校专业设置目录审查认定，研究生专业参考《授予博士、硕士学位和培养研究生的学科、专业目录》（2008更新版）</w:t>
      </w:r>
      <w:r>
        <w:rPr>
          <w:rFonts w:hint="eastAsia" w:ascii="宋体" w:hAnsi="宋体" w:eastAsia="宋体" w:cs="Times New Roman"/>
          <w:color w:val="000000"/>
          <w:sz w:val="20"/>
          <w:szCs w:val="20"/>
          <w:highlight w:val="none"/>
          <w:lang w:eastAsia="zh-CN"/>
        </w:rPr>
        <w:t>；</w:t>
      </w:r>
      <w:r>
        <w:rPr>
          <w:rFonts w:hint="eastAsia" w:ascii="宋体" w:hAnsi="宋体" w:eastAsia="宋体" w:cs="Times New Roman"/>
          <w:color w:val="000000"/>
          <w:sz w:val="20"/>
          <w:szCs w:val="20"/>
          <w:highlight w:val="none"/>
        </w:rPr>
        <w:t>大学本科专业参考《教育部关于公布2019年度普通高等学校本科专业备案和审批结果的通知》（教高函〔2020〕2号）</w:t>
      </w:r>
      <w:r>
        <w:rPr>
          <w:rFonts w:hint="eastAsia" w:ascii="宋体" w:hAnsi="宋体" w:eastAsia="宋体" w:cs="Times New Roman"/>
          <w:color w:val="000000"/>
          <w:sz w:val="20"/>
          <w:szCs w:val="20"/>
          <w:highlight w:val="none"/>
          <w:lang w:eastAsia="zh-CN"/>
        </w:rPr>
        <w:t>。</w:t>
      </w:r>
      <w:r>
        <w:rPr>
          <w:rFonts w:hint="eastAsia" w:ascii="宋体" w:hAnsi="宋体"/>
          <w:color w:val="000000"/>
          <w:sz w:val="20"/>
          <w:szCs w:val="20"/>
          <w:highlight w:val="none"/>
        </w:rPr>
        <w:t>与职位要求的专业相近、相似的，由报名人员提供相应的学习课程等佐证资料，证明确实“相近、相似”的，招聘单位本着“宜宽不宜窄、有利于人才选拔”的原则进行专业条件审查。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宋体" w:eastAsia="仿宋_GB2312" w:cs="宋体"/>
          <w:color w:val="000000"/>
          <w:spacing w:val="-4"/>
          <w:kern w:val="0"/>
          <w:sz w:val="32"/>
          <w:szCs w:val="32"/>
          <w:highlight w:val="none"/>
        </w:rPr>
        <w:sectPr>
          <w:pgSz w:w="11906" w:h="16838"/>
          <w:pgMar w:top="1077" w:right="737" w:bottom="794" w:left="1020" w:header="851" w:footer="992" w:gutter="0"/>
          <w:pgNumType w:fmt="numberInDash"/>
          <w:cols w:space="720" w:num="1"/>
          <w:rtlGutter w:val="0"/>
          <w:docGrid w:type="lines" w:linePitch="315" w:charSpace="0"/>
        </w:sectPr>
      </w:pPr>
    </w:p>
    <w:p>
      <w:pPr>
        <w:spacing w:line="580" w:lineRule="exact"/>
        <w:jc w:val="left"/>
        <w:rPr>
          <w:rFonts w:hint="eastAsia" w:ascii="黑体" w:hAnsi="黑体" w:eastAsia="黑体" w:cs="黑体"/>
          <w:color w:val="000000"/>
          <w:spacing w:val="-4"/>
          <w:kern w:val="0"/>
          <w:sz w:val="32"/>
          <w:szCs w:val="32"/>
          <w:highlight w:val="none"/>
        </w:rPr>
      </w:pPr>
      <w:r>
        <w:rPr>
          <w:rFonts w:hint="eastAsia" w:ascii="黑体" w:hAnsi="黑体" w:eastAsia="黑体" w:cs="黑体"/>
          <w:color w:val="000000"/>
          <w:spacing w:val="-4"/>
          <w:kern w:val="0"/>
          <w:sz w:val="32"/>
          <w:szCs w:val="32"/>
          <w:highlight w:val="none"/>
        </w:rPr>
        <w:t>附</w:t>
      </w:r>
      <w:r>
        <w:rPr>
          <w:rFonts w:hint="eastAsia" w:ascii="黑体" w:hAnsi="黑体" w:eastAsia="黑体" w:cs="黑体"/>
          <w:color w:val="000000"/>
          <w:spacing w:val="-4"/>
          <w:kern w:val="0"/>
          <w:sz w:val="32"/>
          <w:szCs w:val="32"/>
          <w:highlight w:val="none"/>
          <w:lang w:val="en-US" w:eastAsia="zh-CN"/>
        </w:rPr>
        <w:t>3-</w:t>
      </w:r>
      <w:r>
        <w:rPr>
          <w:rFonts w:hint="eastAsia" w:ascii="黑体" w:hAnsi="黑体" w:eastAsia="黑体" w:cs="黑体"/>
          <w:color w:val="000000"/>
          <w:spacing w:val="-4"/>
          <w:kern w:val="0"/>
          <w:sz w:val="32"/>
          <w:szCs w:val="32"/>
          <w:highlight w:val="none"/>
        </w:rPr>
        <w:t>2</w:t>
      </w:r>
    </w:p>
    <w:p>
      <w:pPr>
        <w:spacing w:line="560" w:lineRule="exact"/>
        <w:jc w:val="center"/>
        <w:rPr>
          <w:color w:val="000000"/>
          <w:sz w:val="36"/>
          <w:szCs w:val="36"/>
          <w:highlight w:val="none"/>
        </w:rPr>
      </w:pPr>
      <w:r>
        <w:rPr>
          <w:rFonts w:hint="eastAsia" w:ascii="方正小标宋简体" w:hAnsi="新宋体" w:eastAsia="方正小标宋简体"/>
          <w:color w:val="000000"/>
          <w:sz w:val="36"/>
          <w:szCs w:val="36"/>
          <w:highlight w:val="none"/>
          <w:lang w:val="en-US" w:eastAsia="zh-CN"/>
        </w:rPr>
        <w:t>2021年</w:t>
      </w:r>
      <w:r>
        <w:rPr>
          <w:rFonts w:hint="eastAsia" w:ascii="方正小标宋简体" w:hAnsi="新宋体" w:eastAsia="方正小标宋简体"/>
          <w:color w:val="000000"/>
          <w:sz w:val="36"/>
          <w:szCs w:val="36"/>
          <w:highlight w:val="none"/>
        </w:rPr>
        <w:t>永嘉县卫生健康系统</w:t>
      </w:r>
      <w:r>
        <w:rPr>
          <w:rFonts w:hint="eastAsia" w:ascii="方正小标宋简体" w:hAnsi="新宋体" w:eastAsia="方正小标宋简体"/>
          <w:color w:val="000000"/>
          <w:sz w:val="36"/>
          <w:szCs w:val="36"/>
          <w:highlight w:val="none"/>
          <w:lang w:eastAsia="zh-CN"/>
        </w:rPr>
        <w:t>引进硕博高层次人才</w:t>
      </w:r>
      <w:r>
        <w:rPr>
          <w:rFonts w:hint="eastAsia" w:ascii="方正小标宋简体" w:hAnsi="新宋体" w:eastAsia="方正小标宋简体"/>
          <w:color w:val="000000"/>
          <w:sz w:val="36"/>
          <w:szCs w:val="36"/>
          <w:highlight w:val="none"/>
        </w:rPr>
        <w:t>报名表</w:t>
      </w:r>
    </w:p>
    <w:tbl>
      <w:tblPr>
        <w:tblStyle w:val="5"/>
        <w:tblpPr w:leftFromText="180" w:rightFromText="180" w:vertAnchor="text" w:horzAnchor="margin" w:tblpXSpec="center" w:tblpY="114"/>
        <w:tblW w:w="9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86"/>
        <w:gridCol w:w="359"/>
        <w:gridCol w:w="362"/>
        <w:gridCol w:w="364"/>
        <w:gridCol w:w="365"/>
        <w:gridCol w:w="274"/>
        <w:gridCol w:w="91"/>
        <w:gridCol w:w="364"/>
        <w:gridCol w:w="344"/>
        <w:gridCol w:w="20"/>
        <w:gridCol w:w="365"/>
        <w:gridCol w:w="364"/>
        <w:gridCol w:w="364"/>
        <w:gridCol w:w="207"/>
        <w:gridCol w:w="158"/>
        <w:gridCol w:w="364"/>
        <w:gridCol w:w="305"/>
        <w:gridCol w:w="59"/>
        <w:gridCol w:w="162"/>
        <w:gridCol w:w="202"/>
        <w:gridCol w:w="333"/>
        <w:gridCol w:w="7"/>
        <w:gridCol w:w="25"/>
        <w:gridCol w:w="364"/>
        <w:gridCol w:w="364"/>
        <w:gridCol w:w="379"/>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姓</w:t>
            </w:r>
            <w:r>
              <w:rPr>
                <w:rFonts w:ascii="宋体" w:hAnsi="宋体"/>
                <w:color w:val="000000"/>
                <w:sz w:val="22"/>
                <w:szCs w:val="22"/>
                <w:highlight w:val="none"/>
              </w:rPr>
              <w:t xml:space="preserve">  </w:t>
            </w:r>
            <w:r>
              <w:rPr>
                <w:rFonts w:hint="eastAsia" w:ascii="宋体" w:hAnsi="宋体"/>
                <w:color w:val="000000"/>
                <w:sz w:val="22"/>
                <w:szCs w:val="22"/>
                <w:highlight w:val="none"/>
              </w:rPr>
              <w:t>名</w:t>
            </w:r>
          </w:p>
        </w:tc>
        <w:tc>
          <w:tcPr>
            <w:tcW w:w="1724" w:type="dxa"/>
            <w:gridSpan w:val="5"/>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799" w:type="dxa"/>
            <w:gridSpan w:val="3"/>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性别</w:t>
            </w:r>
          </w:p>
        </w:tc>
        <w:tc>
          <w:tcPr>
            <w:tcW w:w="1320" w:type="dxa"/>
            <w:gridSpan w:val="5"/>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1048" w:type="dxa"/>
            <w:gridSpan w:val="5"/>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出生年月</w:t>
            </w:r>
          </w:p>
        </w:tc>
        <w:tc>
          <w:tcPr>
            <w:tcW w:w="1674" w:type="dxa"/>
            <w:gridSpan w:val="7"/>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1656" w:type="dxa"/>
            <w:vMerge w:val="restart"/>
            <w:noWrap w:val="0"/>
            <w:vAlign w:val="center"/>
          </w:tcPr>
          <w:p>
            <w:pPr>
              <w:spacing w:line="240" w:lineRule="atLeast"/>
              <w:jc w:val="center"/>
              <w:rPr>
                <w:rFonts w:ascii="宋体" w:hAnsi="宋体"/>
                <w:color w:val="000000"/>
                <w:sz w:val="22"/>
                <w:szCs w:val="22"/>
                <w:highlight w:val="none"/>
              </w:rPr>
            </w:pPr>
            <w:r>
              <w:rPr>
                <w:rFonts w:ascii="宋体" w:hAnsi="宋体"/>
                <w:color w:val="000000"/>
                <w:sz w:val="22"/>
                <w:szCs w:val="22"/>
                <w:highlight w:val="none"/>
              </w:rPr>
              <w:t>1</w:t>
            </w:r>
            <w:r>
              <w:rPr>
                <w:rFonts w:hint="eastAsia" w:ascii="宋体" w:hAnsi="宋体"/>
                <w:color w:val="000000"/>
                <w:sz w:val="22"/>
                <w:szCs w:val="22"/>
                <w:highlight w:val="none"/>
              </w:rPr>
              <w:t>寸照片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生源地</w:t>
            </w:r>
          </w:p>
        </w:tc>
        <w:tc>
          <w:tcPr>
            <w:tcW w:w="1724" w:type="dxa"/>
            <w:gridSpan w:val="5"/>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799" w:type="dxa"/>
            <w:gridSpan w:val="3"/>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民族</w:t>
            </w:r>
          </w:p>
        </w:tc>
        <w:tc>
          <w:tcPr>
            <w:tcW w:w="1320" w:type="dxa"/>
            <w:gridSpan w:val="5"/>
            <w:noWrap w:val="0"/>
            <w:vAlign w:val="center"/>
          </w:tcPr>
          <w:p>
            <w:pPr>
              <w:spacing w:line="240" w:lineRule="atLeast"/>
              <w:jc w:val="center"/>
              <w:rPr>
                <w:rFonts w:ascii="宋体" w:hAnsi="宋体"/>
                <w:color w:val="000000"/>
                <w:sz w:val="22"/>
                <w:szCs w:val="22"/>
                <w:highlight w:val="none"/>
              </w:rPr>
            </w:pPr>
          </w:p>
        </w:tc>
        <w:tc>
          <w:tcPr>
            <w:tcW w:w="1048" w:type="dxa"/>
            <w:gridSpan w:val="5"/>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政治面貌</w:t>
            </w:r>
          </w:p>
        </w:tc>
        <w:tc>
          <w:tcPr>
            <w:tcW w:w="1674" w:type="dxa"/>
            <w:gridSpan w:val="7"/>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1656" w:type="dxa"/>
            <w:vMerge w:val="continue"/>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现户籍地</w:t>
            </w:r>
          </w:p>
        </w:tc>
        <w:tc>
          <w:tcPr>
            <w:tcW w:w="3843" w:type="dxa"/>
            <w:gridSpan w:val="13"/>
            <w:noWrap w:val="0"/>
            <w:vAlign w:val="center"/>
          </w:tcPr>
          <w:p>
            <w:pPr>
              <w:spacing w:line="240" w:lineRule="atLeast"/>
              <w:jc w:val="center"/>
              <w:rPr>
                <w:rFonts w:ascii="宋体" w:hAnsi="宋体"/>
                <w:color w:val="000000"/>
                <w:sz w:val="22"/>
                <w:szCs w:val="22"/>
                <w:highlight w:val="none"/>
              </w:rPr>
            </w:pPr>
          </w:p>
        </w:tc>
        <w:tc>
          <w:tcPr>
            <w:tcW w:w="1048" w:type="dxa"/>
            <w:gridSpan w:val="5"/>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婚姻状况</w:t>
            </w:r>
          </w:p>
        </w:tc>
        <w:tc>
          <w:tcPr>
            <w:tcW w:w="1674" w:type="dxa"/>
            <w:gridSpan w:val="7"/>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1656" w:type="dxa"/>
            <w:vMerge w:val="continue"/>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86" w:type="dxa"/>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身份证号</w:t>
            </w:r>
          </w:p>
        </w:tc>
        <w:tc>
          <w:tcPr>
            <w:tcW w:w="359"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2"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5"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5" w:type="dxa"/>
            <w:gridSpan w:val="2"/>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gridSpan w:val="2"/>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5"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5" w:type="dxa"/>
            <w:gridSpan w:val="2"/>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gridSpan w:val="2"/>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gridSpan w:val="2"/>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5" w:type="dxa"/>
            <w:gridSpan w:val="3"/>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64"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379" w:type="dxa"/>
            <w:noWrap w:val="0"/>
            <w:vAlign w:val="center"/>
          </w:tcPr>
          <w:p>
            <w:pPr>
              <w:pStyle w:val="7"/>
              <w:widowControl w:val="0"/>
              <w:spacing w:before="0" w:beforeAutospacing="0" w:after="0" w:afterAutospacing="0" w:line="240" w:lineRule="atLeast"/>
              <w:jc w:val="center"/>
              <w:rPr>
                <w:color w:val="000000"/>
                <w:sz w:val="22"/>
                <w:szCs w:val="22"/>
                <w:highlight w:val="none"/>
              </w:rPr>
            </w:pPr>
          </w:p>
        </w:tc>
        <w:tc>
          <w:tcPr>
            <w:tcW w:w="1656" w:type="dxa"/>
            <w:vMerge w:val="continue"/>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86" w:type="dxa"/>
            <w:vMerge w:val="restart"/>
            <w:tcBorders>
              <w:righ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学历</w:t>
            </w:r>
          </w:p>
          <w:p>
            <w:pPr>
              <w:spacing w:line="240" w:lineRule="atLeast"/>
              <w:jc w:val="center"/>
              <w:rPr>
                <w:rFonts w:ascii="宋体" w:hAnsi="宋体"/>
                <w:bCs/>
                <w:color w:val="000000"/>
                <w:sz w:val="22"/>
                <w:szCs w:val="22"/>
                <w:highlight w:val="none"/>
              </w:rPr>
            </w:pPr>
            <w:r>
              <w:rPr>
                <w:rFonts w:hint="eastAsia" w:ascii="宋体" w:hAnsi="宋体"/>
                <w:color w:val="000000"/>
                <w:sz w:val="22"/>
                <w:szCs w:val="22"/>
                <w:highlight w:val="none"/>
              </w:rPr>
              <w:t>（学位）</w:t>
            </w:r>
          </w:p>
        </w:tc>
        <w:tc>
          <w:tcPr>
            <w:tcW w:w="1815" w:type="dxa"/>
            <w:gridSpan w:val="6"/>
            <w:vMerge w:val="restart"/>
            <w:tcBorders>
              <w:left w:val="single" w:color="auto" w:sz="4" w:space="0"/>
              <w:righ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全日制普通高校</w:t>
            </w:r>
          </w:p>
          <w:p>
            <w:pPr>
              <w:spacing w:line="240" w:lineRule="atLeast"/>
              <w:jc w:val="center"/>
              <w:rPr>
                <w:rFonts w:hint="eastAsia" w:ascii="宋体" w:hAnsi="宋体" w:eastAsia="宋体"/>
                <w:color w:val="000000"/>
                <w:sz w:val="22"/>
                <w:szCs w:val="22"/>
                <w:highlight w:val="none"/>
                <w:lang w:eastAsia="zh-CN"/>
              </w:rPr>
            </w:pPr>
            <w:r>
              <w:rPr>
                <w:rFonts w:hint="eastAsia" w:ascii="宋体" w:hAnsi="宋体"/>
                <w:color w:val="000000"/>
                <w:sz w:val="22"/>
                <w:szCs w:val="22"/>
                <w:highlight w:val="none"/>
              </w:rPr>
              <w:t>本科</w:t>
            </w:r>
            <w:r>
              <w:rPr>
                <w:rFonts w:hint="eastAsia" w:ascii="宋体" w:hAnsi="宋体"/>
                <w:color w:val="000000"/>
                <w:sz w:val="22"/>
                <w:szCs w:val="22"/>
                <w:highlight w:val="none"/>
                <w:lang w:eastAsia="zh-CN"/>
              </w:rPr>
              <w:t>毕业生</w:t>
            </w:r>
          </w:p>
        </w:tc>
        <w:tc>
          <w:tcPr>
            <w:tcW w:w="2028" w:type="dxa"/>
            <w:gridSpan w:val="7"/>
            <w:tcBorders>
              <w:left w:val="single" w:color="auto" w:sz="4" w:space="0"/>
              <w:bottom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毕业时间</w:t>
            </w:r>
          </w:p>
        </w:tc>
        <w:tc>
          <w:tcPr>
            <w:tcW w:w="4378" w:type="dxa"/>
            <w:gridSpan w:val="13"/>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vMerge w:val="continue"/>
            <w:tcBorders>
              <w:right w:val="single" w:color="auto" w:sz="4" w:space="0"/>
            </w:tcBorders>
            <w:noWrap w:val="0"/>
            <w:vAlign w:val="center"/>
          </w:tcPr>
          <w:p>
            <w:pPr>
              <w:spacing w:line="240" w:lineRule="atLeast"/>
              <w:jc w:val="center"/>
              <w:rPr>
                <w:rFonts w:ascii="宋体" w:hAnsi="宋体"/>
                <w:bCs/>
                <w:color w:val="000000"/>
                <w:sz w:val="22"/>
                <w:szCs w:val="22"/>
                <w:highlight w:val="none"/>
              </w:rPr>
            </w:pPr>
          </w:p>
        </w:tc>
        <w:tc>
          <w:tcPr>
            <w:tcW w:w="1815" w:type="dxa"/>
            <w:gridSpan w:val="6"/>
            <w:vMerge w:val="continue"/>
            <w:tcBorders>
              <w:left w:val="single" w:color="auto" w:sz="4" w:space="0"/>
              <w:right w:val="single" w:color="auto" w:sz="4" w:space="0"/>
            </w:tcBorders>
            <w:noWrap w:val="0"/>
            <w:vAlign w:val="center"/>
          </w:tcPr>
          <w:p>
            <w:pPr>
              <w:pStyle w:val="7"/>
              <w:widowControl w:val="0"/>
              <w:spacing w:line="240" w:lineRule="atLeast"/>
              <w:rPr>
                <w:color w:val="000000"/>
                <w:sz w:val="22"/>
                <w:szCs w:val="22"/>
                <w:highlight w:val="none"/>
              </w:rPr>
            </w:pPr>
          </w:p>
        </w:tc>
        <w:tc>
          <w:tcPr>
            <w:tcW w:w="2028" w:type="dxa"/>
            <w:gridSpan w:val="7"/>
            <w:tcBorders>
              <w:top w:val="single" w:color="auto" w:sz="4" w:space="0"/>
              <w:lef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毕业院校及专业</w:t>
            </w:r>
          </w:p>
        </w:tc>
        <w:tc>
          <w:tcPr>
            <w:tcW w:w="4378" w:type="dxa"/>
            <w:gridSpan w:val="13"/>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86" w:type="dxa"/>
            <w:vMerge w:val="continue"/>
            <w:tcBorders>
              <w:right w:val="single" w:color="auto" w:sz="4" w:space="0"/>
            </w:tcBorders>
            <w:noWrap w:val="0"/>
            <w:vAlign w:val="center"/>
          </w:tcPr>
          <w:p>
            <w:pPr>
              <w:spacing w:line="240" w:lineRule="atLeast"/>
              <w:jc w:val="center"/>
              <w:rPr>
                <w:rFonts w:ascii="宋体" w:hAnsi="宋体"/>
                <w:bCs/>
                <w:color w:val="000000"/>
                <w:sz w:val="22"/>
                <w:szCs w:val="22"/>
                <w:highlight w:val="none"/>
              </w:rPr>
            </w:pPr>
          </w:p>
        </w:tc>
        <w:tc>
          <w:tcPr>
            <w:tcW w:w="1815" w:type="dxa"/>
            <w:gridSpan w:val="6"/>
            <w:vMerge w:val="restart"/>
            <w:tcBorders>
              <w:left w:val="single" w:color="auto" w:sz="4" w:space="0"/>
              <w:righ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全日制普通高校</w:t>
            </w:r>
          </w:p>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硕士研究生</w:t>
            </w:r>
          </w:p>
        </w:tc>
        <w:tc>
          <w:tcPr>
            <w:tcW w:w="2028" w:type="dxa"/>
            <w:gridSpan w:val="7"/>
            <w:tcBorders>
              <w:left w:val="single" w:color="auto" w:sz="4" w:space="0"/>
              <w:bottom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毕业时间</w:t>
            </w:r>
          </w:p>
        </w:tc>
        <w:tc>
          <w:tcPr>
            <w:tcW w:w="4378" w:type="dxa"/>
            <w:gridSpan w:val="13"/>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vMerge w:val="continue"/>
            <w:tcBorders>
              <w:right w:val="single" w:color="auto" w:sz="4" w:space="0"/>
            </w:tcBorders>
            <w:noWrap w:val="0"/>
            <w:vAlign w:val="center"/>
          </w:tcPr>
          <w:p>
            <w:pPr>
              <w:spacing w:line="240" w:lineRule="atLeast"/>
              <w:jc w:val="center"/>
              <w:rPr>
                <w:rFonts w:ascii="宋体" w:hAnsi="宋体"/>
                <w:bCs/>
                <w:color w:val="000000"/>
                <w:sz w:val="22"/>
                <w:szCs w:val="22"/>
                <w:highlight w:val="none"/>
              </w:rPr>
            </w:pPr>
          </w:p>
        </w:tc>
        <w:tc>
          <w:tcPr>
            <w:tcW w:w="1815" w:type="dxa"/>
            <w:gridSpan w:val="6"/>
            <w:vMerge w:val="continue"/>
            <w:tcBorders>
              <w:left w:val="single" w:color="auto" w:sz="4" w:space="0"/>
              <w:right w:val="single" w:color="auto" w:sz="4" w:space="0"/>
            </w:tcBorders>
            <w:noWrap w:val="0"/>
            <w:vAlign w:val="center"/>
          </w:tcPr>
          <w:p>
            <w:pPr>
              <w:pStyle w:val="7"/>
              <w:widowControl w:val="0"/>
              <w:spacing w:line="240" w:lineRule="atLeast"/>
              <w:rPr>
                <w:color w:val="000000"/>
                <w:sz w:val="22"/>
                <w:szCs w:val="22"/>
                <w:highlight w:val="none"/>
              </w:rPr>
            </w:pPr>
          </w:p>
        </w:tc>
        <w:tc>
          <w:tcPr>
            <w:tcW w:w="2028" w:type="dxa"/>
            <w:gridSpan w:val="7"/>
            <w:tcBorders>
              <w:top w:val="single" w:color="auto" w:sz="4" w:space="0"/>
              <w:left w:val="single" w:color="auto" w:sz="4" w:space="0"/>
              <w:righ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color w:val="000000"/>
                <w:sz w:val="22"/>
                <w:szCs w:val="22"/>
                <w:highlight w:val="none"/>
              </w:rPr>
              <w:t>毕业院校及专业</w:t>
            </w:r>
          </w:p>
        </w:tc>
        <w:tc>
          <w:tcPr>
            <w:tcW w:w="4378" w:type="dxa"/>
            <w:gridSpan w:val="13"/>
            <w:tcBorders>
              <w:left w:val="single" w:color="auto" w:sz="4" w:space="0"/>
            </w:tcBorders>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86" w:type="dxa"/>
            <w:vMerge w:val="continue"/>
            <w:tcBorders>
              <w:right w:val="single" w:color="auto" w:sz="4" w:space="0"/>
            </w:tcBorders>
            <w:noWrap w:val="0"/>
            <w:vAlign w:val="center"/>
          </w:tcPr>
          <w:p>
            <w:pPr>
              <w:spacing w:line="240" w:lineRule="atLeast"/>
              <w:jc w:val="center"/>
              <w:rPr>
                <w:rFonts w:ascii="宋体" w:hAnsi="宋体"/>
                <w:bCs/>
                <w:color w:val="000000"/>
                <w:sz w:val="22"/>
                <w:szCs w:val="22"/>
                <w:highlight w:val="none"/>
              </w:rPr>
            </w:pPr>
          </w:p>
        </w:tc>
        <w:tc>
          <w:tcPr>
            <w:tcW w:w="1815" w:type="dxa"/>
            <w:gridSpan w:val="6"/>
            <w:vMerge w:val="restart"/>
            <w:tcBorders>
              <w:left w:val="single" w:color="auto" w:sz="4" w:space="0"/>
              <w:right w:val="single" w:color="auto" w:sz="4" w:space="0"/>
            </w:tcBorders>
            <w:noWrap w:val="0"/>
            <w:vAlign w:val="center"/>
          </w:tcPr>
          <w:p>
            <w:pPr>
              <w:spacing w:line="240" w:lineRule="atLeast"/>
              <w:jc w:val="center"/>
              <w:rPr>
                <w:rFonts w:hint="eastAsia" w:ascii="宋体" w:hAnsi="宋体" w:eastAsia="宋体" w:cs="Times New Roman"/>
                <w:color w:val="000000"/>
                <w:sz w:val="22"/>
                <w:szCs w:val="22"/>
                <w:highlight w:val="none"/>
                <w:lang w:eastAsia="zh-CN"/>
              </w:rPr>
            </w:pPr>
            <w:r>
              <w:rPr>
                <w:rFonts w:hint="eastAsia" w:ascii="宋体" w:hAnsi="宋体" w:eastAsia="宋体" w:cs="Times New Roman"/>
                <w:color w:val="000000"/>
                <w:sz w:val="22"/>
                <w:szCs w:val="22"/>
                <w:highlight w:val="none"/>
                <w:lang w:val="en-US" w:eastAsia="zh-CN"/>
              </w:rPr>
              <w:t>全日制普通高校博士研究生</w:t>
            </w:r>
          </w:p>
        </w:tc>
        <w:tc>
          <w:tcPr>
            <w:tcW w:w="2028" w:type="dxa"/>
            <w:gridSpan w:val="7"/>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olor w:val="000000"/>
                <w:sz w:val="22"/>
                <w:szCs w:val="22"/>
                <w:highlight w:val="none"/>
                <w:lang w:eastAsia="zh-CN"/>
              </w:rPr>
            </w:pPr>
            <w:r>
              <w:rPr>
                <w:rFonts w:hint="eastAsia" w:ascii="宋体" w:hAnsi="宋体"/>
                <w:color w:val="000000"/>
                <w:sz w:val="22"/>
                <w:szCs w:val="22"/>
                <w:highlight w:val="none"/>
                <w:lang w:eastAsia="zh-CN"/>
              </w:rPr>
              <w:t>毕业时间</w:t>
            </w:r>
          </w:p>
        </w:tc>
        <w:tc>
          <w:tcPr>
            <w:tcW w:w="4378" w:type="dxa"/>
            <w:gridSpan w:val="13"/>
            <w:tcBorders>
              <w:left w:val="single" w:color="auto" w:sz="4" w:space="0"/>
            </w:tcBorders>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vMerge w:val="continue"/>
            <w:tcBorders>
              <w:right w:val="single" w:color="auto" w:sz="4" w:space="0"/>
            </w:tcBorders>
            <w:noWrap w:val="0"/>
            <w:vAlign w:val="center"/>
          </w:tcPr>
          <w:p>
            <w:pPr>
              <w:spacing w:line="240" w:lineRule="atLeast"/>
              <w:jc w:val="center"/>
              <w:rPr>
                <w:rFonts w:ascii="宋体" w:hAnsi="宋体"/>
                <w:bCs/>
                <w:color w:val="000000"/>
                <w:sz w:val="22"/>
                <w:szCs w:val="22"/>
                <w:highlight w:val="none"/>
              </w:rPr>
            </w:pPr>
          </w:p>
        </w:tc>
        <w:tc>
          <w:tcPr>
            <w:tcW w:w="1815" w:type="dxa"/>
            <w:gridSpan w:val="6"/>
            <w:vMerge w:val="continue"/>
            <w:tcBorders>
              <w:left w:val="single" w:color="auto" w:sz="4" w:space="0"/>
              <w:right w:val="single" w:color="auto" w:sz="4" w:space="0"/>
            </w:tcBorders>
            <w:noWrap w:val="0"/>
            <w:vAlign w:val="center"/>
          </w:tcPr>
          <w:p>
            <w:pPr>
              <w:pStyle w:val="7"/>
              <w:widowControl w:val="0"/>
              <w:spacing w:line="240" w:lineRule="atLeast"/>
              <w:rPr>
                <w:color w:val="000000"/>
                <w:sz w:val="22"/>
                <w:szCs w:val="22"/>
                <w:highlight w:val="none"/>
              </w:rPr>
            </w:pPr>
          </w:p>
        </w:tc>
        <w:tc>
          <w:tcPr>
            <w:tcW w:w="2028" w:type="dxa"/>
            <w:gridSpan w:val="7"/>
            <w:tcBorders>
              <w:top w:val="single" w:color="auto" w:sz="4" w:space="0"/>
              <w:left w:val="single" w:color="auto" w:sz="4" w:space="0"/>
              <w:right w:val="single" w:color="auto" w:sz="4" w:space="0"/>
            </w:tcBorders>
            <w:noWrap w:val="0"/>
            <w:vAlign w:val="center"/>
          </w:tcPr>
          <w:p>
            <w:pPr>
              <w:spacing w:line="240" w:lineRule="atLeast"/>
              <w:jc w:val="center"/>
              <w:rPr>
                <w:rFonts w:hint="eastAsia" w:ascii="宋体" w:hAnsi="宋体" w:eastAsia="宋体"/>
                <w:color w:val="000000"/>
                <w:sz w:val="22"/>
                <w:szCs w:val="22"/>
                <w:highlight w:val="none"/>
                <w:lang w:eastAsia="zh-CN"/>
              </w:rPr>
            </w:pPr>
            <w:r>
              <w:rPr>
                <w:rFonts w:hint="eastAsia" w:ascii="宋体" w:hAnsi="宋体"/>
                <w:color w:val="000000"/>
                <w:sz w:val="22"/>
                <w:szCs w:val="22"/>
                <w:highlight w:val="none"/>
                <w:lang w:eastAsia="zh-CN"/>
              </w:rPr>
              <w:t>毕业院校及专业</w:t>
            </w:r>
          </w:p>
        </w:tc>
        <w:tc>
          <w:tcPr>
            <w:tcW w:w="4378" w:type="dxa"/>
            <w:gridSpan w:val="13"/>
            <w:tcBorders>
              <w:left w:val="single" w:color="auto" w:sz="4" w:space="0"/>
            </w:tcBorders>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9" w:hRule="atLeast"/>
          <w:jc w:val="center"/>
        </w:trPr>
        <w:tc>
          <w:tcPr>
            <w:tcW w:w="1286" w:type="dxa"/>
            <w:tcBorders>
              <w:right w:val="single" w:color="auto" w:sz="4" w:space="0"/>
            </w:tcBorders>
            <w:noWrap w:val="0"/>
            <w:vAlign w:val="center"/>
          </w:tcPr>
          <w:p>
            <w:pPr>
              <w:spacing w:line="240" w:lineRule="atLeast"/>
              <w:jc w:val="center"/>
              <w:rPr>
                <w:rFonts w:hint="eastAsia" w:ascii="宋体" w:hAnsi="宋体"/>
                <w:color w:val="000000"/>
                <w:sz w:val="22"/>
                <w:szCs w:val="22"/>
                <w:highlight w:val="none"/>
              </w:rPr>
            </w:pPr>
            <w:r>
              <w:rPr>
                <w:rFonts w:hint="eastAsia" w:ascii="宋体" w:hAnsi="宋体"/>
                <w:color w:val="000000"/>
                <w:sz w:val="22"/>
                <w:szCs w:val="22"/>
                <w:highlight w:val="none"/>
              </w:rPr>
              <w:t>执业资格及取得时间</w:t>
            </w:r>
          </w:p>
        </w:tc>
        <w:tc>
          <w:tcPr>
            <w:tcW w:w="3843" w:type="dxa"/>
            <w:gridSpan w:val="13"/>
            <w:noWrap w:val="0"/>
            <w:vAlign w:val="center"/>
          </w:tcPr>
          <w:p>
            <w:pPr>
              <w:spacing w:line="240" w:lineRule="atLeast"/>
              <w:jc w:val="center"/>
              <w:rPr>
                <w:rFonts w:ascii="宋体" w:hAnsi="宋体"/>
                <w:color w:val="000000"/>
                <w:sz w:val="22"/>
                <w:szCs w:val="22"/>
                <w:highlight w:val="none"/>
              </w:rPr>
            </w:pPr>
          </w:p>
        </w:tc>
        <w:tc>
          <w:tcPr>
            <w:tcW w:w="1590" w:type="dxa"/>
            <w:gridSpan w:val="8"/>
            <w:tcBorders>
              <w:right w:val="single" w:color="auto" w:sz="4" w:space="0"/>
            </w:tcBorders>
            <w:noWrap w:val="0"/>
            <w:vAlign w:val="center"/>
          </w:tcPr>
          <w:p>
            <w:pPr>
              <w:pStyle w:val="7"/>
              <w:widowControl w:val="0"/>
              <w:spacing w:before="0" w:beforeAutospacing="0" w:after="0" w:afterAutospacing="0" w:line="240" w:lineRule="atLeast"/>
              <w:jc w:val="center"/>
              <w:rPr>
                <w:rFonts w:hint="eastAsia"/>
                <w:color w:val="000000"/>
                <w:sz w:val="22"/>
                <w:szCs w:val="22"/>
                <w:highlight w:val="none"/>
              </w:rPr>
            </w:pPr>
            <w:r>
              <w:rPr>
                <w:rFonts w:hint="eastAsia"/>
                <w:color w:val="000000"/>
                <w:sz w:val="22"/>
                <w:szCs w:val="22"/>
                <w:highlight w:val="none"/>
              </w:rPr>
              <w:t>专业技术资格及取得时间</w:t>
            </w:r>
          </w:p>
        </w:tc>
        <w:tc>
          <w:tcPr>
            <w:tcW w:w="2788" w:type="dxa"/>
            <w:gridSpan w:val="5"/>
            <w:noWrap w:val="0"/>
            <w:vAlign w:val="center"/>
          </w:tcPr>
          <w:p>
            <w:pPr>
              <w:pStyle w:val="7"/>
              <w:widowControl w:val="0"/>
              <w:spacing w:before="0" w:beforeAutospacing="0" w:after="0" w:afterAutospacing="0" w:line="240" w:lineRule="atLeast"/>
              <w:jc w:val="center"/>
              <w:rPr>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tcBorders>
              <w:right w:val="single" w:color="auto" w:sz="4" w:space="0"/>
            </w:tcBorders>
            <w:noWrap w:val="0"/>
            <w:vAlign w:val="center"/>
          </w:tcPr>
          <w:p>
            <w:pPr>
              <w:spacing w:line="240" w:lineRule="atLeast"/>
              <w:jc w:val="center"/>
              <w:rPr>
                <w:rFonts w:hint="eastAsia" w:ascii="宋体" w:hAnsi="宋体"/>
                <w:bCs/>
                <w:color w:val="000000"/>
                <w:sz w:val="22"/>
                <w:szCs w:val="22"/>
                <w:highlight w:val="none"/>
              </w:rPr>
            </w:pPr>
            <w:r>
              <w:rPr>
                <w:rFonts w:hint="eastAsia" w:ascii="宋体" w:hAnsi="宋体"/>
                <w:bCs/>
                <w:color w:val="000000"/>
                <w:sz w:val="22"/>
                <w:szCs w:val="22"/>
                <w:highlight w:val="none"/>
              </w:rPr>
              <w:t>通讯地址</w:t>
            </w:r>
          </w:p>
        </w:tc>
        <w:tc>
          <w:tcPr>
            <w:tcW w:w="3843" w:type="dxa"/>
            <w:gridSpan w:val="13"/>
            <w:tcBorders>
              <w:left w:val="single" w:color="auto" w:sz="4" w:space="0"/>
              <w:right w:val="single" w:color="auto" w:sz="4" w:space="0"/>
            </w:tcBorders>
            <w:noWrap w:val="0"/>
            <w:vAlign w:val="center"/>
          </w:tcPr>
          <w:p>
            <w:pPr>
              <w:spacing w:line="240" w:lineRule="atLeast"/>
              <w:jc w:val="center"/>
              <w:rPr>
                <w:rFonts w:ascii="宋体" w:hAnsi="宋体"/>
                <w:color w:val="000000"/>
                <w:sz w:val="22"/>
                <w:szCs w:val="22"/>
                <w:highlight w:val="none"/>
              </w:rPr>
            </w:pPr>
          </w:p>
        </w:tc>
        <w:tc>
          <w:tcPr>
            <w:tcW w:w="1583" w:type="dxa"/>
            <w:gridSpan w:val="7"/>
            <w:tcBorders>
              <w:left w:val="single" w:color="auto" w:sz="4" w:space="0"/>
              <w:right w:val="single" w:color="auto" w:sz="4" w:space="0"/>
            </w:tcBorders>
            <w:noWrap w:val="0"/>
            <w:vAlign w:val="center"/>
          </w:tcPr>
          <w:p>
            <w:pPr>
              <w:spacing w:line="240" w:lineRule="atLeast"/>
              <w:jc w:val="center"/>
              <w:rPr>
                <w:rFonts w:ascii="宋体" w:hAnsi="宋体"/>
                <w:color w:val="000000"/>
                <w:sz w:val="22"/>
                <w:szCs w:val="22"/>
                <w:highlight w:val="none"/>
              </w:rPr>
            </w:pPr>
            <w:r>
              <w:rPr>
                <w:rFonts w:hint="eastAsia" w:ascii="宋体" w:hAnsi="宋体"/>
                <w:bCs/>
                <w:color w:val="000000"/>
                <w:sz w:val="22"/>
                <w:szCs w:val="22"/>
                <w:highlight w:val="none"/>
              </w:rPr>
              <w:t>手机号码</w:t>
            </w:r>
          </w:p>
        </w:tc>
        <w:tc>
          <w:tcPr>
            <w:tcW w:w="2795" w:type="dxa"/>
            <w:gridSpan w:val="6"/>
            <w:tcBorders>
              <w:left w:val="single" w:color="auto" w:sz="4" w:space="0"/>
            </w:tcBorders>
            <w:noWrap w:val="0"/>
            <w:vAlign w:val="center"/>
          </w:tcPr>
          <w:p>
            <w:pPr>
              <w:spacing w:line="240" w:lineRule="atLeast"/>
              <w:rPr>
                <w:rFonts w:ascii="宋体" w:hAnsi="宋体"/>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9" w:hRule="atLeast"/>
          <w:jc w:val="center"/>
        </w:trPr>
        <w:tc>
          <w:tcPr>
            <w:tcW w:w="1286" w:type="dxa"/>
            <w:noWrap w:val="0"/>
            <w:vAlign w:val="center"/>
          </w:tcPr>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报考单位</w:t>
            </w:r>
          </w:p>
        </w:tc>
        <w:tc>
          <w:tcPr>
            <w:tcW w:w="3843" w:type="dxa"/>
            <w:gridSpan w:val="13"/>
            <w:tcBorders>
              <w:right w:val="single" w:color="auto" w:sz="4" w:space="0"/>
            </w:tcBorders>
            <w:noWrap w:val="0"/>
            <w:vAlign w:val="center"/>
          </w:tcPr>
          <w:p>
            <w:pPr>
              <w:spacing w:line="240" w:lineRule="atLeast"/>
              <w:rPr>
                <w:rFonts w:ascii="宋体" w:hAnsi="宋体"/>
                <w:color w:val="000000"/>
                <w:sz w:val="22"/>
                <w:szCs w:val="22"/>
                <w:highlight w:val="none"/>
              </w:rPr>
            </w:pPr>
          </w:p>
        </w:tc>
        <w:tc>
          <w:tcPr>
            <w:tcW w:w="1590" w:type="dxa"/>
            <w:gridSpan w:val="8"/>
            <w:tcBorders>
              <w:left w:val="single" w:color="auto" w:sz="4" w:space="0"/>
              <w:right w:val="single" w:color="auto" w:sz="4" w:space="0"/>
            </w:tcBorders>
            <w:noWrap w:val="0"/>
            <w:vAlign w:val="center"/>
          </w:tcPr>
          <w:p>
            <w:pPr>
              <w:spacing w:line="240" w:lineRule="atLeast"/>
              <w:jc w:val="center"/>
              <w:rPr>
                <w:rFonts w:hint="eastAsia" w:ascii="宋体" w:hAnsi="宋体"/>
                <w:bCs/>
                <w:color w:val="000000"/>
                <w:sz w:val="22"/>
                <w:szCs w:val="22"/>
                <w:highlight w:val="none"/>
              </w:rPr>
            </w:pPr>
            <w:r>
              <w:rPr>
                <w:rFonts w:hint="eastAsia" w:ascii="宋体" w:hAnsi="宋体"/>
                <w:bCs/>
                <w:color w:val="000000"/>
                <w:sz w:val="22"/>
                <w:szCs w:val="22"/>
                <w:highlight w:val="none"/>
              </w:rPr>
              <w:t>报考岗位</w:t>
            </w:r>
          </w:p>
          <w:p>
            <w:pPr>
              <w:spacing w:line="240" w:lineRule="atLeast"/>
              <w:jc w:val="center"/>
              <w:rPr>
                <w:rFonts w:ascii="宋体" w:hAnsi="宋体"/>
                <w:color w:val="000000"/>
                <w:sz w:val="22"/>
                <w:szCs w:val="22"/>
                <w:highlight w:val="none"/>
              </w:rPr>
            </w:pPr>
            <w:r>
              <w:rPr>
                <w:rFonts w:hint="eastAsia" w:ascii="宋体" w:hAnsi="宋体"/>
                <w:bCs/>
                <w:color w:val="000000"/>
                <w:sz w:val="22"/>
                <w:szCs w:val="22"/>
                <w:highlight w:val="none"/>
              </w:rPr>
              <w:t>及代码</w:t>
            </w:r>
          </w:p>
        </w:tc>
        <w:tc>
          <w:tcPr>
            <w:tcW w:w="2788" w:type="dxa"/>
            <w:gridSpan w:val="5"/>
            <w:tcBorders>
              <w:left w:val="single" w:color="auto" w:sz="4" w:space="0"/>
            </w:tcBorders>
            <w:noWrap w:val="0"/>
            <w:vAlign w:val="center"/>
          </w:tcPr>
          <w:p>
            <w:pPr>
              <w:spacing w:line="240" w:lineRule="atLeast"/>
              <w:rPr>
                <w:rFonts w:ascii="宋体" w:hAnsi="宋体"/>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6" w:hRule="atLeast"/>
          <w:jc w:val="center"/>
        </w:trPr>
        <w:tc>
          <w:tcPr>
            <w:tcW w:w="1286" w:type="dxa"/>
            <w:noWrap w:val="0"/>
            <w:vAlign w:val="center"/>
          </w:tcPr>
          <w:p>
            <w:pPr>
              <w:spacing w:line="240" w:lineRule="atLeast"/>
              <w:jc w:val="center"/>
              <w:rPr>
                <w:rFonts w:hint="eastAsia" w:ascii="宋体" w:hAnsi="宋体" w:eastAsia="宋体" w:cs="Times New Roman"/>
                <w:bCs/>
                <w:color w:val="000000"/>
                <w:sz w:val="22"/>
                <w:szCs w:val="22"/>
                <w:highlight w:val="none"/>
                <w:lang w:eastAsia="zh-CN"/>
              </w:rPr>
            </w:pPr>
            <w:r>
              <w:rPr>
                <w:rFonts w:hint="eastAsia" w:ascii="宋体" w:hAnsi="宋体" w:eastAsia="宋体" w:cs="Times New Roman"/>
                <w:bCs/>
                <w:color w:val="000000"/>
                <w:sz w:val="22"/>
                <w:szCs w:val="22"/>
                <w:highlight w:val="none"/>
                <w:lang w:eastAsia="zh-CN"/>
              </w:rPr>
              <w:t>个人简历（从高中开始填）</w:t>
            </w:r>
          </w:p>
        </w:tc>
        <w:tc>
          <w:tcPr>
            <w:tcW w:w="8221" w:type="dxa"/>
            <w:gridSpan w:val="26"/>
            <w:noWrap w:val="0"/>
            <w:vAlign w:val="center"/>
          </w:tcPr>
          <w:p>
            <w:pPr>
              <w:spacing w:line="240" w:lineRule="atLeast"/>
              <w:rPr>
                <w:rFonts w:ascii="宋体" w:hAnsi="宋体"/>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26" w:hRule="atLeast"/>
          <w:jc w:val="center"/>
        </w:trPr>
        <w:tc>
          <w:tcPr>
            <w:tcW w:w="1286" w:type="dxa"/>
            <w:noWrap w:val="0"/>
            <w:vAlign w:val="center"/>
          </w:tcPr>
          <w:p>
            <w:pPr>
              <w:spacing w:line="240" w:lineRule="atLeast"/>
              <w:jc w:val="center"/>
              <w:rPr>
                <w:rFonts w:hint="eastAsia" w:ascii="宋体" w:hAnsi="宋体"/>
                <w:bCs/>
                <w:color w:val="000000"/>
                <w:sz w:val="22"/>
                <w:szCs w:val="22"/>
                <w:highlight w:val="none"/>
              </w:rPr>
            </w:pPr>
            <w:r>
              <w:rPr>
                <w:rFonts w:hint="eastAsia" w:ascii="宋体" w:hAnsi="宋体"/>
                <w:bCs/>
                <w:color w:val="000000"/>
                <w:sz w:val="22"/>
                <w:szCs w:val="22"/>
                <w:highlight w:val="none"/>
                <w:lang w:eastAsia="zh-CN"/>
              </w:rPr>
              <w:t>本科、硕博</w:t>
            </w:r>
            <w:r>
              <w:rPr>
                <w:rFonts w:hint="eastAsia" w:ascii="宋体" w:hAnsi="宋体"/>
                <w:bCs/>
                <w:color w:val="000000"/>
                <w:sz w:val="22"/>
                <w:szCs w:val="22"/>
                <w:highlight w:val="none"/>
              </w:rPr>
              <w:t>期间获得的主要荣誉</w:t>
            </w:r>
          </w:p>
        </w:tc>
        <w:tc>
          <w:tcPr>
            <w:tcW w:w="8221" w:type="dxa"/>
            <w:gridSpan w:val="26"/>
            <w:noWrap w:val="0"/>
            <w:vAlign w:val="center"/>
          </w:tcPr>
          <w:p>
            <w:pPr>
              <w:spacing w:line="240" w:lineRule="atLeast"/>
              <w:rPr>
                <w:rFonts w:ascii="宋体" w:hAnsi="宋体"/>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87" w:hRule="atLeast"/>
          <w:jc w:val="center"/>
        </w:trPr>
        <w:tc>
          <w:tcPr>
            <w:tcW w:w="1286" w:type="dxa"/>
            <w:noWrap w:val="0"/>
            <w:vAlign w:val="center"/>
          </w:tcPr>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诚信承诺</w:t>
            </w:r>
          </w:p>
        </w:tc>
        <w:tc>
          <w:tcPr>
            <w:tcW w:w="8221" w:type="dxa"/>
            <w:gridSpan w:val="26"/>
            <w:noWrap w:val="0"/>
            <w:vAlign w:val="top"/>
          </w:tcPr>
          <w:p>
            <w:pPr>
              <w:spacing w:before="156" w:beforeLines="50" w:line="240" w:lineRule="atLeast"/>
              <w:ind w:firstLine="440" w:firstLineChars="200"/>
              <w:rPr>
                <w:rFonts w:ascii="宋体" w:hAnsi="宋体"/>
                <w:bCs/>
                <w:color w:val="000000"/>
                <w:sz w:val="22"/>
                <w:szCs w:val="22"/>
                <w:highlight w:val="none"/>
              </w:rPr>
            </w:pPr>
            <w:r>
              <w:rPr>
                <w:rFonts w:hint="eastAsia" w:ascii="宋体" w:hAnsi="宋体"/>
                <w:bCs/>
                <w:color w:val="000000"/>
                <w:sz w:val="22"/>
                <w:szCs w:val="22"/>
                <w:highlight w:val="none"/>
              </w:rPr>
              <w:t>以上本人个人有关信息及提供的证明、证件真实、准确、有效。如有虚假，本人自愿承担相应责任。</w:t>
            </w:r>
          </w:p>
          <w:p>
            <w:pPr>
              <w:spacing w:line="240" w:lineRule="atLeast"/>
              <w:ind w:right="480" w:firstLine="440" w:firstLineChars="200"/>
              <w:rPr>
                <w:rFonts w:hint="eastAsia" w:ascii="宋体" w:hAnsi="宋体"/>
                <w:color w:val="000000"/>
                <w:sz w:val="22"/>
                <w:szCs w:val="22"/>
                <w:highlight w:val="none"/>
              </w:rPr>
            </w:pPr>
            <w:r>
              <w:rPr>
                <w:rFonts w:hint="eastAsia" w:ascii="宋体" w:hAnsi="宋体"/>
                <w:bCs/>
                <w:color w:val="000000"/>
                <w:sz w:val="22"/>
                <w:szCs w:val="22"/>
                <w:highlight w:val="none"/>
              </w:rPr>
              <w:t>应聘人签名：　                                  年</w:t>
            </w:r>
            <w:r>
              <w:rPr>
                <w:rFonts w:ascii="宋体" w:hAnsi="宋体"/>
                <w:bCs/>
                <w:color w:val="000000"/>
                <w:sz w:val="22"/>
                <w:szCs w:val="22"/>
                <w:highlight w:val="none"/>
              </w:rPr>
              <w:t xml:space="preserve">   </w:t>
            </w:r>
            <w:r>
              <w:rPr>
                <w:rFonts w:hint="eastAsia" w:ascii="宋体" w:hAnsi="宋体"/>
                <w:bCs/>
                <w:color w:val="000000"/>
                <w:sz w:val="22"/>
                <w:szCs w:val="22"/>
                <w:highlight w:val="none"/>
              </w:rPr>
              <w:t>月</w:t>
            </w:r>
            <w:r>
              <w:rPr>
                <w:rFonts w:ascii="宋体" w:hAnsi="宋体"/>
                <w:bCs/>
                <w:color w:val="000000"/>
                <w:sz w:val="22"/>
                <w:szCs w:val="22"/>
                <w:highlight w:val="none"/>
              </w:rPr>
              <w:t xml:space="preserve">   </w:t>
            </w:r>
            <w:r>
              <w:rPr>
                <w:rFonts w:hint="eastAsia" w:ascii="宋体" w:hAnsi="宋体"/>
                <w:bCs/>
                <w:color w:val="000000"/>
                <w:sz w:val="22"/>
                <w:szCs w:val="22"/>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4" w:hRule="atLeast"/>
          <w:jc w:val="center"/>
        </w:trPr>
        <w:tc>
          <w:tcPr>
            <w:tcW w:w="1286" w:type="dxa"/>
            <w:noWrap w:val="0"/>
            <w:vAlign w:val="center"/>
          </w:tcPr>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初审</w:t>
            </w:r>
          </w:p>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意见</w:t>
            </w:r>
          </w:p>
        </w:tc>
        <w:tc>
          <w:tcPr>
            <w:tcW w:w="3843" w:type="dxa"/>
            <w:gridSpan w:val="13"/>
            <w:noWrap w:val="0"/>
            <w:vAlign w:val="center"/>
          </w:tcPr>
          <w:p>
            <w:pPr>
              <w:spacing w:line="240" w:lineRule="atLeast"/>
              <w:jc w:val="left"/>
              <w:rPr>
                <w:rFonts w:ascii="宋体" w:hAnsi="宋体"/>
                <w:bCs/>
                <w:color w:val="000000"/>
                <w:sz w:val="22"/>
                <w:szCs w:val="22"/>
                <w:highlight w:val="none"/>
              </w:rPr>
            </w:pPr>
            <w:r>
              <w:rPr>
                <w:rFonts w:hint="eastAsia" w:ascii="宋体" w:hAnsi="宋体"/>
                <w:bCs/>
                <w:color w:val="000000"/>
                <w:sz w:val="22"/>
                <w:szCs w:val="22"/>
                <w:highlight w:val="none"/>
              </w:rPr>
              <w:t>符合</w:t>
            </w:r>
            <w:r>
              <w:rPr>
                <w:rFonts w:ascii="宋体" w:hAnsi="宋体"/>
                <w:bCs/>
                <w:color w:val="000000"/>
                <w:sz w:val="22"/>
                <w:szCs w:val="22"/>
                <w:highlight w:val="none"/>
                <w:u w:val="single"/>
              </w:rPr>
              <w:t xml:space="preserve">             </w:t>
            </w:r>
            <w:r>
              <w:rPr>
                <w:rFonts w:hint="eastAsia" w:ascii="宋体" w:hAnsi="宋体"/>
                <w:bCs/>
                <w:color w:val="000000"/>
                <w:sz w:val="22"/>
                <w:szCs w:val="22"/>
                <w:highlight w:val="none"/>
              </w:rPr>
              <w:t>（岗位）报考条件。</w:t>
            </w:r>
          </w:p>
          <w:p>
            <w:pPr>
              <w:spacing w:line="240" w:lineRule="atLeast"/>
              <w:ind w:firstLine="440" w:firstLineChars="200"/>
              <w:rPr>
                <w:rFonts w:ascii="宋体" w:hAnsi="宋体"/>
                <w:bCs/>
                <w:color w:val="000000"/>
                <w:sz w:val="22"/>
                <w:szCs w:val="22"/>
                <w:highlight w:val="none"/>
              </w:rPr>
            </w:pPr>
            <w:r>
              <w:rPr>
                <w:rFonts w:hint="eastAsia" w:ascii="宋体" w:hAnsi="宋体"/>
                <w:bCs/>
                <w:color w:val="000000"/>
                <w:sz w:val="22"/>
                <w:szCs w:val="22"/>
                <w:highlight w:val="none"/>
              </w:rPr>
              <w:t>审查人签名</w:t>
            </w:r>
            <w:r>
              <w:rPr>
                <w:rFonts w:ascii="宋体" w:hAnsi="宋体"/>
                <w:bCs/>
                <w:color w:val="000000"/>
                <w:sz w:val="22"/>
                <w:szCs w:val="22"/>
                <w:highlight w:val="none"/>
              </w:rPr>
              <w:t>:</w:t>
            </w:r>
          </w:p>
          <w:p>
            <w:pPr>
              <w:spacing w:line="240" w:lineRule="atLeast"/>
              <w:ind w:firstLine="1980" w:firstLineChars="900"/>
              <w:rPr>
                <w:rFonts w:ascii="宋体" w:hAnsi="宋体"/>
                <w:bCs/>
                <w:color w:val="000000"/>
                <w:sz w:val="22"/>
                <w:szCs w:val="22"/>
                <w:highlight w:val="none"/>
              </w:rPr>
            </w:pPr>
            <w:r>
              <w:rPr>
                <w:rFonts w:hint="eastAsia" w:ascii="宋体" w:hAnsi="宋体"/>
                <w:bCs/>
                <w:color w:val="000000"/>
                <w:sz w:val="22"/>
                <w:szCs w:val="22"/>
                <w:highlight w:val="none"/>
              </w:rPr>
              <w:t>年</w:t>
            </w:r>
            <w:r>
              <w:rPr>
                <w:rFonts w:ascii="宋体" w:hAnsi="宋体"/>
                <w:bCs/>
                <w:color w:val="000000"/>
                <w:sz w:val="22"/>
                <w:szCs w:val="22"/>
                <w:highlight w:val="none"/>
              </w:rPr>
              <w:t xml:space="preserve">   </w:t>
            </w:r>
            <w:r>
              <w:rPr>
                <w:rFonts w:hint="eastAsia" w:ascii="宋体" w:hAnsi="宋体"/>
                <w:bCs/>
                <w:color w:val="000000"/>
                <w:sz w:val="22"/>
                <w:szCs w:val="22"/>
                <w:highlight w:val="none"/>
              </w:rPr>
              <w:t>月</w:t>
            </w:r>
            <w:r>
              <w:rPr>
                <w:rFonts w:ascii="宋体" w:hAnsi="宋体"/>
                <w:bCs/>
                <w:color w:val="000000"/>
                <w:sz w:val="22"/>
                <w:szCs w:val="22"/>
                <w:highlight w:val="none"/>
              </w:rPr>
              <w:t xml:space="preserve">   </w:t>
            </w:r>
            <w:r>
              <w:rPr>
                <w:rFonts w:hint="eastAsia" w:ascii="宋体" w:hAnsi="宋体"/>
                <w:bCs/>
                <w:color w:val="000000"/>
                <w:sz w:val="22"/>
                <w:szCs w:val="22"/>
                <w:highlight w:val="none"/>
              </w:rPr>
              <w:t>日</w:t>
            </w:r>
          </w:p>
        </w:tc>
        <w:tc>
          <w:tcPr>
            <w:tcW w:w="827" w:type="dxa"/>
            <w:gridSpan w:val="3"/>
            <w:noWrap w:val="0"/>
            <w:vAlign w:val="center"/>
          </w:tcPr>
          <w:p>
            <w:pPr>
              <w:spacing w:line="240" w:lineRule="atLeast"/>
              <w:jc w:val="center"/>
              <w:rPr>
                <w:rFonts w:hint="eastAsia" w:ascii="宋体" w:hAnsi="宋体"/>
                <w:bCs/>
                <w:color w:val="000000"/>
                <w:sz w:val="22"/>
                <w:szCs w:val="22"/>
                <w:highlight w:val="none"/>
              </w:rPr>
            </w:pPr>
            <w:r>
              <w:rPr>
                <w:rFonts w:hint="eastAsia" w:ascii="宋体" w:hAnsi="宋体"/>
                <w:bCs/>
                <w:color w:val="000000"/>
                <w:sz w:val="22"/>
                <w:szCs w:val="22"/>
                <w:highlight w:val="none"/>
              </w:rPr>
              <w:t>复审</w:t>
            </w:r>
          </w:p>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意见</w:t>
            </w:r>
          </w:p>
        </w:tc>
        <w:tc>
          <w:tcPr>
            <w:tcW w:w="3551" w:type="dxa"/>
            <w:gridSpan w:val="10"/>
            <w:noWrap w:val="0"/>
            <w:vAlign w:val="center"/>
          </w:tcPr>
          <w:p>
            <w:pPr>
              <w:spacing w:line="240" w:lineRule="atLeast"/>
              <w:jc w:val="left"/>
              <w:rPr>
                <w:rFonts w:ascii="宋体" w:hAnsi="宋体"/>
                <w:bCs/>
                <w:color w:val="000000"/>
                <w:sz w:val="22"/>
                <w:szCs w:val="22"/>
                <w:highlight w:val="none"/>
              </w:rPr>
            </w:pPr>
            <w:r>
              <w:rPr>
                <w:rFonts w:hint="eastAsia" w:ascii="宋体" w:hAnsi="宋体"/>
                <w:bCs/>
                <w:color w:val="000000"/>
                <w:sz w:val="22"/>
                <w:szCs w:val="22"/>
                <w:highlight w:val="none"/>
              </w:rPr>
              <w:t>符合</w:t>
            </w:r>
            <w:r>
              <w:rPr>
                <w:rFonts w:ascii="宋体" w:hAnsi="宋体"/>
                <w:bCs/>
                <w:color w:val="000000"/>
                <w:sz w:val="22"/>
                <w:szCs w:val="22"/>
                <w:highlight w:val="none"/>
                <w:u w:val="single"/>
              </w:rPr>
              <w:t xml:space="preserve">             </w:t>
            </w:r>
            <w:r>
              <w:rPr>
                <w:rFonts w:hint="eastAsia" w:ascii="宋体" w:hAnsi="宋体"/>
                <w:bCs/>
                <w:color w:val="000000"/>
                <w:sz w:val="22"/>
                <w:szCs w:val="22"/>
                <w:highlight w:val="none"/>
              </w:rPr>
              <w:t>（岗位）报考条件。</w:t>
            </w:r>
          </w:p>
          <w:p>
            <w:pPr>
              <w:spacing w:line="240" w:lineRule="atLeast"/>
              <w:ind w:firstLine="440" w:firstLineChars="200"/>
              <w:rPr>
                <w:rFonts w:ascii="宋体" w:hAnsi="宋体"/>
                <w:bCs/>
                <w:color w:val="000000"/>
                <w:sz w:val="22"/>
                <w:szCs w:val="22"/>
                <w:highlight w:val="none"/>
              </w:rPr>
            </w:pPr>
            <w:r>
              <w:rPr>
                <w:rFonts w:hint="eastAsia" w:ascii="宋体" w:hAnsi="宋体"/>
                <w:bCs/>
                <w:color w:val="000000"/>
                <w:sz w:val="22"/>
                <w:szCs w:val="22"/>
                <w:highlight w:val="none"/>
              </w:rPr>
              <w:t>审查人签名</w:t>
            </w:r>
            <w:r>
              <w:rPr>
                <w:rFonts w:ascii="宋体" w:hAnsi="宋体"/>
                <w:bCs/>
                <w:color w:val="000000"/>
                <w:sz w:val="22"/>
                <w:szCs w:val="22"/>
                <w:highlight w:val="none"/>
              </w:rPr>
              <w:t>:</w:t>
            </w:r>
          </w:p>
          <w:p>
            <w:pPr>
              <w:spacing w:before="156" w:beforeLines="50" w:line="240" w:lineRule="atLeast"/>
              <w:ind w:right="120" w:firstLine="440" w:firstLineChars="200"/>
              <w:jc w:val="right"/>
              <w:rPr>
                <w:rFonts w:ascii="宋体" w:hAnsi="宋体"/>
                <w:bCs/>
                <w:color w:val="000000"/>
                <w:sz w:val="22"/>
                <w:szCs w:val="22"/>
                <w:highlight w:val="none"/>
              </w:rPr>
            </w:pPr>
            <w:r>
              <w:rPr>
                <w:rFonts w:hint="eastAsia" w:ascii="宋体" w:hAnsi="宋体"/>
                <w:bCs/>
                <w:color w:val="000000"/>
                <w:sz w:val="22"/>
                <w:szCs w:val="22"/>
                <w:highlight w:val="none"/>
              </w:rPr>
              <w:t>年</w:t>
            </w:r>
            <w:r>
              <w:rPr>
                <w:rFonts w:ascii="宋体" w:hAnsi="宋体"/>
                <w:bCs/>
                <w:color w:val="000000"/>
                <w:sz w:val="22"/>
                <w:szCs w:val="22"/>
                <w:highlight w:val="none"/>
              </w:rPr>
              <w:t xml:space="preserve">   </w:t>
            </w:r>
            <w:r>
              <w:rPr>
                <w:rFonts w:hint="eastAsia" w:ascii="宋体" w:hAnsi="宋体"/>
                <w:bCs/>
                <w:color w:val="000000"/>
                <w:sz w:val="22"/>
                <w:szCs w:val="22"/>
                <w:highlight w:val="none"/>
              </w:rPr>
              <w:t>月</w:t>
            </w:r>
            <w:r>
              <w:rPr>
                <w:rFonts w:ascii="宋体" w:hAnsi="宋体"/>
                <w:bCs/>
                <w:color w:val="000000"/>
                <w:sz w:val="22"/>
                <w:szCs w:val="22"/>
                <w:highlight w:val="none"/>
              </w:rPr>
              <w:t xml:space="preserve">   </w:t>
            </w:r>
            <w:r>
              <w:rPr>
                <w:rFonts w:hint="eastAsia" w:ascii="宋体" w:hAnsi="宋体"/>
                <w:bCs/>
                <w:color w:val="000000"/>
                <w:sz w:val="22"/>
                <w:szCs w:val="22"/>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86" w:type="dxa"/>
            <w:noWrap w:val="0"/>
            <w:vAlign w:val="center"/>
          </w:tcPr>
          <w:p>
            <w:pPr>
              <w:spacing w:line="240" w:lineRule="atLeast"/>
              <w:jc w:val="center"/>
              <w:rPr>
                <w:rFonts w:ascii="宋体" w:hAnsi="宋体"/>
                <w:bCs/>
                <w:color w:val="000000"/>
                <w:sz w:val="22"/>
                <w:szCs w:val="22"/>
                <w:highlight w:val="none"/>
              </w:rPr>
            </w:pPr>
            <w:r>
              <w:rPr>
                <w:rFonts w:hint="eastAsia" w:ascii="宋体" w:hAnsi="宋体"/>
                <w:bCs/>
                <w:color w:val="000000"/>
                <w:sz w:val="22"/>
                <w:szCs w:val="22"/>
                <w:highlight w:val="none"/>
              </w:rPr>
              <w:t>考核结果</w:t>
            </w:r>
          </w:p>
        </w:tc>
        <w:tc>
          <w:tcPr>
            <w:tcW w:w="8221" w:type="dxa"/>
            <w:gridSpan w:val="26"/>
            <w:noWrap w:val="0"/>
            <w:vAlign w:val="top"/>
          </w:tcPr>
          <w:p>
            <w:pPr>
              <w:spacing w:line="240" w:lineRule="atLeast"/>
              <w:jc w:val="left"/>
              <w:rPr>
                <w:rFonts w:ascii="宋体" w:hAnsi="宋体"/>
                <w:bCs/>
                <w:color w:val="000000"/>
                <w:sz w:val="22"/>
                <w:szCs w:val="22"/>
                <w:highlight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14702"/>
    <w:rsid w:val="4A81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afterLines="0"/>
    </w:pPr>
  </w:style>
  <w:style w:type="paragraph" w:styleId="4">
    <w:name w:val="Normal (Web)"/>
    <w:basedOn w:val="1"/>
    <w:uiPriority w:val="0"/>
    <w:pPr>
      <w:spacing w:before="100" w:beforeAutospacing="1" w:after="100" w:afterAutospacing="1"/>
      <w:jc w:val="left"/>
    </w:pPr>
    <w:rPr>
      <w:rFonts w:ascii="Calibri" w:hAnsi="Calibri"/>
      <w:kern w:val="0"/>
      <w:sz w:val="24"/>
      <w:szCs w:val="24"/>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2021-05-14T09:59:00Z</dcterms:created>
  <dc:creator>spunky</dc:creator>
  <cp:lastModifiedBy>spunky</cp:lastModifiedBy>
  <dcterms:modified xsi:type="dcterms:W3CDTF">2021-05-14T09:59:33Z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5A9E45F4CD654FF6A5A6D8129F3A5FFE</vt:lpwstr>
  </property>
</Properties>
</file>