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7F2" w:rsidRDefault="002927F2" w:rsidP="002927F2">
      <w:pPr>
        <w:pStyle w:val="a3"/>
        <w:shd w:val="clear" w:color="auto" w:fill="FFFFFF"/>
        <w:spacing w:before="0" w:beforeAutospacing="0" w:after="0" w:afterAutospacing="0"/>
        <w:rPr>
          <w:rFonts w:ascii="仿宋_GB2312" w:eastAsia="仿宋_GB2312" w:hAnsi="仿宋_GB2312" w:cs="仿宋_GB2312"/>
          <w:sz w:val="32"/>
          <w:szCs w:val="32"/>
        </w:rPr>
      </w:pPr>
      <w:r>
        <w:rPr>
          <w:rFonts w:ascii="黑体" w:eastAsia="黑体" w:hAnsi="黑体" w:cs="黑体" w:hint="eastAsia"/>
          <w:sz w:val="32"/>
          <w:szCs w:val="32"/>
        </w:rPr>
        <w:t>附件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p>
    <w:p w:rsidR="002927F2" w:rsidRDefault="002927F2" w:rsidP="002927F2">
      <w:pPr>
        <w:pStyle w:val="a3"/>
        <w:shd w:val="clear" w:color="auto" w:fill="FFFFFF"/>
        <w:spacing w:before="0" w:beforeAutospacing="0" w:after="0" w:afterAutospacing="0"/>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资格审核提供材料清单</w:t>
      </w:r>
    </w:p>
    <w:p w:rsidR="002927F2" w:rsidRDefault="002927F2" w:rsidP="002927F2">
      <w:pPr>
        <w:pStyle w:val="a3"/>
        <w:shd w:val="clear" w:color="auto" w:fill="FFFFFF"/>
        <w:spacing w:before="0" w:beforeAutospacing="0" w:after="0" w:afterAutospacing="0"/>
        <w:ind w:firstLineChars="200" w:firstLine="640"/>
        <w:jc w:val="both"/>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资格审核时，考生须携带报名表（见附件2）、身份证、户口簿</w:t>
      </w:r>
      <w:bookmarkStart w:id="0" w:name="_GoBack"/>
      <w:bookmarkEnd w:id="0"/>
      <w:r>
        <w:rPr>
          <w:rFonts w:ascii="仿宋_GB2312" w:eastAsia="仿宋_GB2312" w:hAnsi="仿宋_GB2312" w:cs="仿宋_GB2312" w:hint="eastAsia"/>
          <w:bCs/>
          <w:color w:val="000000"/>
          <w:sz w:val="32"/>
          <w:szCs w:val="32"/>
        </w:rPr>
        <w:t>、已获取的各层次学历学位证书、现在读学生证、学校核发的毕业生推荐表、就业协议书、成绩单。在高校就读期间表现优秀的可自愿提供相应证明材料，如学生干部或奖学金或奖励、发表过的学术文章等，以及其他在校期间获得的荣誉和奖励证书、发表的论文或取得的科研成果等各类奖励证明等相关材料的原件及复印件。符合条件的国（境）外留学回国（境）人员除提供国（境）</w:t>
      </w:r>
      <w:proofErr w:type="gramStart"/>
      <w:r>
        <w:rPr>
          <w:rFonts w:ascii="仿宋_GB2312" w:eastAsia="仿宋_GB2312" w:hAnsi="仿宋_GB2312" w:cs="仿宋_GB2312" w:hint="eastAsia"/>
          <w:bCs/>
          <w:color w:val="000000"/>
          <w:sz w:val="32"/>
          <w:szCs w:val="32"/>
        </w:rPr>
        <w:t>外学校</w:t>
      </w:r>
      <w:proofErr w:type="gramEnd"/>
      <w:r>
        <w:rPr>
          <w:rFonts w:ascii="仿宋_GB2312" w:eastAsia="仿宋_GB2312" w:hAnsi="仿宋_GB2312" w:cs="仿宋_GB2312" w:hint="eastAsia"/>
          <w:bCs/>
          <w:color w:val="000000"/>
          <w:sz w:val="32"/>
          <w:szCs w:val="32"/>
        </w:rPr>
        <w:t>学籍证明、就读证明或学历学位认证书原件及复印件外，可自愿提供在国（境）外高校就读期间表现优秀的证明材料的原件及复印件。</w:t>
      </w:r>
    </w:p>
    <w:p w:rsidR="002927F2" w:rsidRDefault="002927F2" w:rsidP="002927F2">
      <w:pPr>
        <w:pStyle w:val="a3"/>
        <w:shd w:val="clear" w:color="auto" w:fill="FFFFFF"/>
        <w:spacing w:before="0" w:beforeAutospacing="0" w:after="0" w:afterAutospacing="0"/>
        <w:ind w:firstLineChars="200" w:firstLine="640"/>
        <w:jc w:val="both"/>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毕业生推荐表、就业协议书、成绩单、各类奖励证明等相关材料</w:t>
      </w:r>
      <w:proofErr w:type="gramStart"/>
      <w:r>
        <w:rPr>
          <w:rFonts w:ascii="仿宋_GB2312" w:eastAsia="仿宋_GB2312" w:hAnsi="仿宋_GB2312" w:cs="仿宋_GB2312" w:hint="eastAsia"/>
          <w:bCs/>
          <w:color w:val="000000"/>
          <w:sz w:val="32"/>
          <w:szCs w:val="32"/>
        </w:rPr>
        <w:t>需学校</w:t>
      </w:r>
      <w:proofErr w:type="gramEnd"/>
      <w:r>
        <w:rPr>
          <w:rFonts w:ascii="仿宋_GB2312" w:eastAsia="仿宋_GB2312" w:hAnsi="仿宋_GB2312" w:cs="仿宋_GB2312" w:hint="eastAsia"/>
          <w:bCs/>
          <w:color w:val="000000"/>
          <w:sz w:val="32"/>
          <w:szCs w:val="32"/>
        </w:rPr>
        <w:t>盖章确认，请报考人员务必提前做好准备。</w:t>
      </w:r>
    </w:p>
    <w:p w:rsidR="002927F2" w:rsidRDefault="002927F2" w:rsidP="002927F2">
      <w:pPr>
        <w:pStyle w:val="a3"/>
        <w:shd w:val="clear" w:color="auto" w:fill="FFFFFF"/>
        <w:spacing w:before="0" w:beforeAutospacing="0" w:after="0" w:afterAutospacing="0"/>
        <w:ind w:firstLineChars="200" w:firstLine="640"/>
        <w:jc w:val="both"/>
        <w:rPr>
          <w:rFonts w:ascii="仿宋_GB2312" w:eastAsia="仿宋_GB2312" w:hAnsi="仿宋_GB2312" w:cs="仿宋_GB2312"/>
          <w:bCs/>
          <w:color w:val="000000"/>
          <w:sz w:val="32"/>
          <w:szCs w:val="32"/>
        </w:rPr>
      </w:pPr>
    </w:p>
    <w:p w:rsidR="002927F2" w:rsidRDefault="002927F2" w:rsidP="002927F2">
      <w:pPr>
        <w:pStyle w:val="a3"/>
        <w:shd w:val="clear" w:color="auto" w:fill="FFFFFF"/>
        <w:spacing w:before="0" w:beforeAutospacing="0" w:after="0" w:afterAutospacing="0"/>
        <w:ind w:firstLineChars="200" w:firstLine="640"/>
        <w:jc w:val="both"/>
        <w:rPr>
          <w:rFonts w:ascii="仿宋_GB2312" w:eastAsia="仿宋_GB2312" w:hAnsi="仿宋_GB2312" w:cs="仿宋_GB2312"/>
          <w:bCs/>
          <w:color w:val="000000"/>
          <w:sz w:val="32"/>
          <w:szCs w:val="32"/>
        </w:rPr>
      </w:pPr>
    </w:p>
    <w:p w:rsidR="002927F2" w:rsidRDefault="002927F2" w:rsidP="002927F2">
      <w:pPr>
        <w:pStyle w:val="a3"/>
        <w:shd w:val="clear" w:color="auto" w:fill="FFFFFF"/>
        <w:spacing w:before="0" w:beforeAutospacing="0" w:after="0" w:afterAutospacing="0"/>
        <w:ind w:firstLineChars="200" w:firstLine="640"/>
        <w:jc w:val="both"/>
        <w:rPr>
          <w:rFonts w:ascii="仿宋_GB2312" w:eastAsia="仿宋_GB2312" w:hAnsi="仿宋_GB2312" w:cs="仿宋_GB2312"/>
          <w:bCs/>
          <w:color w:val="000000"/>
          <w:sz w:val="32"/>
          <w:szCs w:val="32"/>
        </w:rPr>
      </w:pPr>
    </w:p>
    <w:p w:rsidR="002927F2" w:rsidRDefault="002927F2" w:rsidP="002927F2">
      <w:pPr>
        <w:pStyle w:val="a3"/>
        <w:shd w:val="clear" w:color="auto" w:fill="FFFFFF"/>
        <w:spacing w:before="0" w:beforeAutospacing="0" w:after="0" w:afterAutospacing="0"/>
        <w:ind w:firstLineChars="200" w:firstLine="640"/>
        <w:jc w:val="both"/>
        <w:rPr>
          <w:rFonts w:ascii="仿宋_GB2312" w:eastAsia="仿宋_GB2312" w:hAnsi="仿宋_GB2312" w:cs="仿宋_GB2312"/>
          <w:bCs/>
          <w:color w:val="000000"/>
          <w:sz w:val="32"/>
          <w:szCs w:val="32"/>
        </w:rPr>
      </w:pPr>
    </w:p>
    <w:p w:rsidR="002927F2" w:rsidRDefault="002927F2" w:rsidP="002927F2">
      <w:pPr>
        <w:pStyle w:val="a3"/>
        <w:shd w:val="clear" w:color="auto" w:fill="FFFFFF"/>
        <w:spacing w:before="0" w:beforeAutospacing="0" w:after="0" w:afterAutospacing="0"/>
        <w:ind w:firstLineChars="200" w:firstLine="640"/>
        <w:jc w:val="both"/>
        <w:rPr>
          <w:rFonts w:ascii="仿宋_GB2312" w:eastAsia="仿宋_GB2312" w:hAnsi="仿宋_GB2312" w:cs="仿宋_GB2312"/>
          <w:bCs/>
          <w:color w:val="000000"/>
          <w:sz w:val="32"/>
          <w:szCs w:val="32"/>
        </w:rPr>
      </w:pPr>
    </w:p>
    <w:p w:rsidR="002927F2" w:rsidRDefault="002927F2" w:rsidP="002927F2">
      <w:pPr>
        <w:pStyle w:val="a3"/>
        <w:shd w:val="clear" w:color="auto" w:fill="FFFFFF"/>
        <w:spacing w:before="0" w:beforeAutospacing="0" w:after="0" w:afterAutospacing="0"/>
        <w:ind w:firstLineChars="200" w:firstLine="640"/>
        <w:jc w:val="both"/>
        <w:rPr>
          <w:rFonts w:ascii="仿宋_GB2312" w:eastAsia="仿宋_GB2312" w:hAnsi="仿宋_GB2312" w:cs="仿宋_GB2312"/>
          <w:bCs/>
          <w:color w:val="000000"/>
          <w:sz w:val="32"/>
          <w:szCs w:val="32"/>
        </w:rPr>
      </w:pPr>
    </w:p>
    <w:p w:rsidR="002927F2" w:rsidRDefault="002927F2" w:rsidP="002927F2">
      <w:pPr>
        <w:pStyle w:val="a3"/>
        <w:shd w:val="clear" w:color="auto" w:fill="FFFFFF"/>
        <w:spacing w:before="0" w:beforeAutospacing="0" w:after="0" w:afterAutospacing="0"/>
        <w:ind w:firstLineChars="200" w:firstLine="640"/>
        <w:jc w:val="both"/>
        <w:rPr>
          <w:rFonts w:ascii="仿宋_GB2312" w:eastAsia="仿宋_GB2312" w:hAnsi="仿宋_GB2312" w:cs="仿宋_GB2312"/>
          <w:bCs/>
          <w:color w:val="000000"/>
          <w:sz w:val="32"/>
          <w:szCs w:val="32"/>
        </w:rPr>
      </w:pPr>
    </w:p>
    <w:p w:rsidR="00541EC5" w:rsidRPr="002927F2" w:rsidRDefault="002927F2"/>
    <w:sectPr w:rsidR="00541EC5" w:rsidRPr="002927F2" w:rsidSect="00B52FB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927F2"/>
    <w:rsid w:val="002927F2"/>
    <w:rsid w:val="006439EE"/>
    <w:rsid w:val="00B52FB8"/>
    <w:rsid w:val="00F024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F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2927F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285</Characters>
  <Application>Microsoft Office Word</Application>
  <DocSecurity>0</DocSecurity>
  <Lines>2</Lines>
  <Paragraphs>1</Paragraphs>
  <ScaleCrop>false</ScaleCrop>
  <Company>Hewlett-Packard Company</Company>
  <LinksUpToDate>false</LinksUpToDate>
  <CharactersWithSpaces>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2018-12-29T11:03:00Z</dcterms:created>
  <dcterms:modified xsi:type="dcterms:W3CDTF">2018-12-29T11:04:00Z</dcterms:modified>
</cp:coreProperties>
</file>