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ind w:firstLine="803" w:firstLineChars="200"/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2021年温州市燃气有限公司面向社会公开招聘工作人员专业要求</w:t>
      </w:r>
    </w:p>
    <w:p>
      <w:pPr>
        <w:spacing w:line="560" w:lineRule="exact"/>
        <w:ind w:firstLine="803" w:firstLineChars="200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安全管理员</w:t>
      </w:r>
      <w:r>
        <w:rPr>
          <w:rFonts w:hint="eastAsia" w:ascii="黑体" w:hAnsi="黑体" w:eastAsia="黑体"/>
          <w:bCs/>
          <w:sz w:val="32"/>
          <w:szCs w:val="32"/>
        </w:rPr>
        <w:t>岗位专业要求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消防工程、消防工程技术、消防管理、消防管理指挥、消防指挥、安全工程、安全科学与工程、安全技术管理、安全技术、安全管理与监督、安全技术与工程、安全生产、安全防范、安全防范工程、安全工程(安全检测技术)、安全技术及工程、供热通风与空调工程技术、城市燃气工程技术、供热通风与卫生工程技术、建筑环境与设备工程、供热、供燃气、通风及空调工程、城市热能应用技术、建筑环境与能源应用工程、油气储运技术、油气储运工程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  <w:lang w:eastAsia="zh-CN"/>
        </w:rPr>
        <w:t>二、综合管理员</w:t>
      </w: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岗位专业要求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_GB2312" w:cs="仿宋"/>
          <w:color w:val="0000FF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供热通风与空调工程技术、城市燃气工程技术、供热通风与卫生工程技术、建筑环境与设备工程、供热、供燃气、通风及空调工程、城市热能应用技术、建筑环境与能源应用工程、油气储运技术、油气储运工程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  <w:lang w:eastAsia="zh-CN"/>
        </w:rPr>
        <w:t>三、电工</w:t>
      </w: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岗位专业要求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电气工程及其自动化、电气工程与自动化、自动化、工业电气自动化、电力工程与管理、测控技术与仪器、电子信息技术及仪器、光源与照明、过程装备与控制工程、电气工程与智能控制、机械电子工程、自动化（数控技术）、机械设计制造及其自动化、供用电技术、电气自动化技术、检测技术及应用、机电设备维修与管理、自动化生产设备应用、电力电子技术、电气测控技术、电气工程技术、机械设计与制造、机械制造与自动化、机械制造及自动化、数控技术、焊接质量检测技术、光电制造技术、内燃机制造与维修、机械制造工艺及设备、电气设备应用与维护、机械设计制造及自动化、机械制造及自动化、材料成型及控制工程、过程装备与控制工程、自动化、机械电子工程、测控技术与仪器、自动化（数控技术）、通信线路、光纤通信、信息安全与管理、光电技术应用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  <w:lang w:eastAsia="zh-CN"/>
        </w:rPr>
        <w:t>四、运行工岗位专业要求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供热通风与空调工程技术、城市燃气工程技术、供热通风与卫生工程技术、建筑环境与设备工程、供热、供燃气、通风及空调工程、城市热能应用技术、建筑环境与能源应用工程、油气储运技术、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油气储运工程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热能与动力工程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土木工程（建筑环境与设备工程）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机电一体化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电气工程及其自动化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电机电器及其控制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机械设计制造及其自动化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机械电子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电子信息技术与仪器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测量技术与仪器仪表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测量技术与仪器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电气及其自动化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机械设计制作及其自动化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机械设计制造及其制动化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电气工程与自动化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测控技术与仪器科学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电气自动化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机械制造和自动化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机械设计和制造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电气自动化技术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机电一体化技术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电气工程及自动化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机械加工与制造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电子信息技术及仪器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机电工程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电气电子工程Electrical and Electronic Engineering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机械工程及其自动化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数控设备应用与维护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自动化生产设备应用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电子信息技术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电器自动化技术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电子信息工程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电机与电器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机电专业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机械制造及自动化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数控技术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测控技术与仪器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电子工程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电子信息工程技术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应用电子技术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应用电子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应用电子信息技术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机械设计及制造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材料成型及控制工程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机械电子工程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设备工程与管理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制造自动化与测控技术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制造工程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机械设计及其自动化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能源动力工程与自动化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机械设计及理论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机械工程及自动化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机电工程及自动化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机械设计制造及自动化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机械制造及其自动化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过程设备与控制工程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机械设计制造及其自动化应用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900BE"/>
    <w:rsid w:val="04A53EFD"/>
    <w:rsid w:val="06EB4EF5"/>
    <w:rsid w:val="06EE597E"/>
    <w:rsid w:val="09A909BE"/>
    <w:rsid w:val="0E9D59BD"/>
    <w:rsid w:val="15882E89"/>
    <w:rsid w:val="1594316D"/>
    <w:rsid w:val="15E814D1"/>
    <w:rsid w:val="2F9D5208"/>
    <w:rsid w:val="30764A21"/>
    <w:rsid w:val="39FD0B7D"/>
    <w:rsid w:val="3C5F5D4E"/>
    <w:rsid w:val="3C8F361E"/>
    <w:rsid w:val="3EEC372E"/>
    <w:rsid w:val="43AB146D"/>
    <w:rsid w:val="44A91F2F"/>
    <w:rsid w:val="4B4B7158"/>
    <w:rsid w:val="4C407880"/>
    <w:rsid w:val="4C8473C6"/>
    <w:rsid w:val="4C8D4CC3"/>
    <w:rsid w:val="52981A27"/>
    <w:rsid w:val="577A23EB"/>
    <w:rsid w:val="5A0231D4"/>
    <w:rsid w:val="5C8109B5"/>
    <w:rsid w:val="68AE3BF2"/>
    <w:rsid w:val="692A57EB"/>
    <w:rsid w:val="6B246717"/>
    <w:rsid w:val="6D9B1897"/>
    <w:rsid w:val="791C2DD5"/>
    <w:rsid w:val="79497E3F"/>
    <w:rsid w:val="7B902981"/>
    <w:rsid w:val="7B9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2021-05-17T07:57:00Z</dcterms:created>
  <dc:creator>Administrator</dc:creator>
  <cp:lastModifiedBy>张郡倢</cp:lastModifiedBy>
  <dcterms:modified xsi:type="dcterms:W3CDTF">2021-06-16T08:15:11Z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