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3"/>
        <w:gridCol w:w="1151"/>
        <w:gridCol w:w="1023"/>
        <w:gridCol w:w="1671"/>
        <w:gridCol w:w="684"/>
        <w:gridCol w:w="1749"/>
        <w:gridCol w:w="2415"/>
        <w:gridCol w:w="850"/>
        <w:gridCol w:w="34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404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eastAsia="黑体"/>
                <w:spacing w:val="-4"/>
                <w:sz w:val="32"/>
                <w:szCs w:val="32"/>
                <w:highlight w:val="none"/>
              </w:rPr>
              <w:t>附</w:t>
            </w:r>
            <w:r>
              <w:rPr>
                <w:rFonts w:hint="eastAsia" w:ascii="黑体" w:eastAsia="黑体"/>
                <w:spacing w:val="-4"/>
                <w:sz w:val="32"/>
                <w:szCs w:val="32"/>
                <w:highlight w:val="none"/>
                <w:lang w:eastAsia="zh-CN"/>
              </w:rPr>
              <w:t>件</w:t>
            </w:r>
            <w:r>
              <w:rPr>
                <w:rFonts w:hint="eastAsia" w:ascii="黑体" w:eastAsia="黑体"/>
                <w:spacing w:val="-4"/>
                <w:sz w:val="32"/>
                <w:szCs w:val="32"/>
                <w:highlight w:val="no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2020</w:t>
            </w:r>
            <w:r>
              <w:rPr>
                <w:rStyle w:val="4"/>
                <w:highlight w:val="none"/>
                <w:lang w:val="en-US" w:eastAsia="zh-CN" w:bidi="ar"/>
              </w:rPr>
              <w:t>年温州建设集团有限公司公开招聘计划表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其他要求说明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行政类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1990年6月30日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以后出生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会计、财务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管理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温州市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五年以上工作经历，会计师、经济师中级及以上职称。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党建管理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1995年6月30日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以后出生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温州市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中共党员，具有文秘或者党务两年以上工作经历。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年6月30日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以后出生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温州市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具有法务两年以上工作经历。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设计Ⅰ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1990年6月30日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以后出生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建筑学、给排水、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电气工程及其自动化、建筑环境与设备工程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土木工程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五年以上设计工作经历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持BIM工程师证书，工作经历不做要求。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设计Ⅱ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1995年6月30日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以后出生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建筑学、给排水、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电气工程及其自动化、建筑环境与设备工程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土木工程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两年以上设计工作经历。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工程造价Ⅰ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1990年6月30日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以后出生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工程造价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、工程造价管理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五年以上造价工作经历；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持造价工程师证书，年龄可放宽至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周岁，学历可放宽至全日制大专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，工作经历不做要求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工程造价Ⅱ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1995年6月30日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以后出生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工程造价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、工程造价管理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两年以上造价工作经历。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项目管理Ⅰ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1990年6月30日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以后出生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工程管理、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电气相关专业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五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年以上现场项目管理、安装工程现场管理、成本管理工作经历；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持建造师证书、五大员岗位证书，年龄可放宽至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周岁，学历可放宽至全日制大专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，工作经历不做要求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项目管理Ⅱ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1995年6月30日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以后出生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工程管理、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电气相关专业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两年以上现场项目管理、安装工程现场管理、成本管理工作经历。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1990年6月30日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以后出生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电气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两年以上电气相关工作经历，工程师及以上职称。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起重设备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1990年6月30日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以后出生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机械相关专业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温州市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适应登高作业。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8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注：1.工作经验年限时间计算截止至2020年6月30日；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2.在国外、境外获得的学历或学位须经国家教育部学历学位认证中心认证；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3.所有学历必须为教育部认可，学信网可查询的学历；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4.以上全日制学历是指经全国统招的全日制学历。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134" w:bottom="1417" w:left="1134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E5C27"/>
    <w:rsid w:val="726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2020-06-05T07:02:00Z</dcterms:created>
  <dc:creator>贰分之柒</dc:creator>
  <cp:lastModifiedBy>贰分之柒</cp:lastModifiedBy>
  <dcterms:modified xsi:type="dcterms:W3CDTF">2020-06-05T07:04:15Z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