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Cs/>
          <w:sz w:val="28"/>
          <w:szCs w:val="28"/>
        </w:rPr>
        <w:t>附件1：</w:t>
      </w:r>
      <w:r>
        <w:rPr>
          <w:rFonts w:hint="eastAsia" w:ascii="宋体" w:hAnsi="宋体"/>
          <w:b/>
          <w:bCs/>
          <w:sz w:val="30"/>
          <w:szCs w:val="30"/>
        </w:rPr>
        <w:t xml:space="preserve">     </w:t>
      </w:r>
    </w:p>
    <w:p>
      <w:pPr>
        <w:spacing w:after="156" w:afterLines="50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浙江省龙游县2019学年提前批新教师招考报名表</w:t>
      </w:r>
    </w:p>
    <w:p>
      <w:pPr>
        <w:rPr>
          <w:rFonts w:ascii="黑体" w:hAnsi="宋体" w:eastAsia="黑体"/>
          <w:b/>
          <w:bCs/>
          <w:szCs w:val="21"/>
        </w:rPr>
      </w:pPr>
      <w:r>
        <w:rPr>
          <w:rFonts w:hint="eastAsia" w:ascii="黑体" w:hAnsi="宋体" w:eastAsia="黑体"/>
          <w:b/>
          <w:bCs/>
          <w:szCs w:val="21"/>
        </w:rPr>
        <w:t xml:space="preserve">                            </w:t>
      </w:r>
    </w:p>
    <w:p>
      <w:pPr>
        <w:rPr>
          <w:rFonts w:hint="eastAsia" w:ascii="宋体" w:hAnsi="宋体"/>
          <w:bCs/>
          <w:sz w:val="24"/>
          <w:u w:val="single"/>
        </w:rPr>
      </w:pPr>
      <w:r>
        <w:rPr>
          <w:rFonts w:hint="eastAsia" w:ascii="宋体" w:hAnsi="宋体"/>
          <w:bCs/>
          <w:sz w:val="24"/>
        </w:rPr>
        <w:t>报考学校</w:t>
      </w:r>
      <w:r>
        <w:rPr>
          <w:rFonts w:hint="eastAsia" w:ascii="宋体" w:hAnsi="宋体"/>
          <w:bCs/>
          <w:sz w:val="24"/>
          <w:u w:val="single"/>
        </w:rPr>
        <w:t xml:space="preserve">：                    </w:t>
      </w:r>
      <w:r>
        <w:rPr>
          <w:rFonts w:hint="eastAsia" w:ascii="宋体" w:hAnsi="宋体"/>
          <w:bCs/>
          <w:sz w:val="24"/>
        </w:rPr>
        <w:t xml:space="preserve">        报考学段学科（岗位）:</w:t>
      </w:r>
      <w:r>
        <w:rPr>
          <w:rFonts w:hint="eastAsia" w:ascii="宋体" w:hAnsi="宋体"/>
          <w:bCs/>
          <w:sz w:val="24"/>
          <w:u w:val="single"/>
        </w:rPr>
        <w:t xml:space="preserve">              </w:t>
      </w: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540"/>
        <w:gridCol w:w="615"/>
        <w:gridCol w:w="126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任职情况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0" w:type="dxa"/>
            <w:gridSpan w:val="6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计算机等级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联系电话及手机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  时间及专业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是否“211”、“985”或“双一流”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位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是否师范类毕业生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本科毕业院校、时间及专业（硕士生填写）</w:t>
            </w:r>
          </w:p>
        </w:tc>
        <w:tc>
          <w:tcPr>
            <w:tcW w:w="4538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聘用后是否服从教育局分配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教师资格证持有情况（填是否具有何种教师资格证书）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(从高中起)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诚信声明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sz w:val="10"/>
              </w:rPr>
            </w:pPr>
            <w:r>
              <w:rPr>
                <w:rFonts w:hint="eastAsia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资格初审</w:t>
            </w:r>
          </w:p>
        </w:tc>
        <w:tc>
          <w:tcPr>
            <w:tcW w:w="3022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资格复核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年   月   日</w:t>
            </w:r>
          </w:p>
        </w:tc>
      </w:tr>
    </w:tbl>
    <w:p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F0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再胖也是小仙女</cp:lastModifiedBy>
  <dcterms:modified xsi:type="dcterms:W3CDTF">2019-03-14T02:13:23Z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