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7"/>
        <w:tblW w:w="15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2205"/>
        <w:gridCol w:w="1697"/>
        <w:gridCol w:w="6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6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湖州市正策融资担保有限公司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业务部       中层管理人员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1982年5月1日以后出生，全日制本科及以上学历，经济、金融、会计等相关专业，从事金融机构（行业）或融资担保工作3年及以上，或担任银行二级支行副行长及以上职务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德清办事处   负责人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1982年5月1日以后出生，全日制本科及以上学历，经济、金融、会计等相关专业，从事金融机构（行业）或融资担保工作3年及以上，或担任银行二级支行副行长及以上职务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  <w:t>业务部职员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  <w:t>全日制本科及以上学历，经济、金融、会计等相关专业，有银行工作经验者优先考虑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湖州市对外贸易股份有限公司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风险管理部经理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1987年5月1日以后出生，全日制本科及以上学历，经济学、金融、财务管理、法律等相关专业，5年及以上风险管理相关工作经验，其中1年及以上供应链公司风控工作经验，有大型供应链公司（国企、上市公司）、银行、保理公司、融资租赁公司业务背景优先考虑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湖州产投生态农业有限公司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质检员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1987年5月1日以后出生，全日制本科及以上学历，生物工程、食品安全等相关专业，从事质量检验工作1年及以上，做事认真细致，品行端正，有较强的专业知识及自主学习能力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湖州市两山生态资源运营有限公司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业务副总经理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1982年5月1日以后出生，本科及以上学历，金融、财务、经济管理等相关专业，从事金融（类金融）机构管理或交易平台管理工作3年及以上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发展规划部经理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1982年5月1日以后出生，本科及以上学历，环境、产业规划等相关专业，从事规划类工作5年及以上，有相关设计院、规划院从业经历者优先考虑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发展规划部部员（系统开发）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1992年5月1日以后出生，全日制本科及以上学历，计算机、软件设计等相关专业，从事系统开发或管理运维工作2年及以上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发展规划部部员（规划）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1992年5月1日以后出生，全日制本科及以上学历，设计、规划等相关专业，从事设计规划类工作1年及以上，有相关设计院、规划院从业经历者优先考虑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宣传策划部部员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1992年5月1日以后出生，全日制本科及以上学历，广告设计等相关专业，从事广告设计或宣传策划工作2年及以上，有媒体从业经历者优先考虑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4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招商运营部部员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1992年5月1日以后出生，全日制本科及以上学历，专业不限，从事市场营销工作3年及以上，具备良好的交际能力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0AC20273"/>
    <w:rsid w:val="0AD76A42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92359D8"/>
    <w:rsid w:val="1AB23833"/>
    <w:rsid w:val="1AD46507"/>
    <w:rsid w:val="1AF93D20"/>
    <w:rsid w:val="1B8330E1"/>
    <w:rsid w:val="1CBA4589"/>
    <w:rsid w:val="1E834344"/>
    <w:rsid w:val="251B188A"/>
    <w:rsid w:val="26BF1A22"/>
    <w:rsid w:val="2A1C5EE8"/>
    <w:rsid w:val="2A7D4EC6"/>
    <w:rsid w:val="2CBD0720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AC5447A"/>
    <w:rsid w:val="3C075B53"/>
    <w:rsid w:val="3D8F2477"/>
    <w:rsid w:val="3E212D5E"/>
    <w:rsid w:val="3E23663D"/>
    <w:rsid w:val="3E465F6A"/>
    <w:rsid w:val="41DA312D"/>
    <w:rsid w:val="46283EA4"/>
    <w:rsid w:val="48917DB8"/>
    <w:rsid w:val="49D42F7C"/>
    <w:rsid w:val="4AB85D9A"/>
    <w:rsid w:val="4C7E4DDD"/>
    <w:rsid w:val="53C24164"/>
    <w:rsid w:val="544366DC"/>
    <w:rsid w:val="555B44A0"/>
    <w:rsid w:val="562063D6"/>
    <w:rsid w:val="56B77F5B"/>
    <w:rsid w:val="56FB223E"/>
    <w:rsid w:val="5A78315F"/>
    <w:rsid w:val="5B2A74A9"/>
    <w:rsid w:val="5DF21923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766C2DBD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timestyle11731"/>
    <w:qFormat/>
    <w:uiPriority w:val="99"/>
    <w:rPr>
      <w:rFonts w:cs="Times New Roman"/>
      <w:sz w:val="18"/>
      <w:szCs w:val="18"/>
    </w:rPr>
  </w:style>
  <w:style w:type="character" w:customStyle="1" w:styleId="15">
    <w:name w:val="wb_content"/>
    <w:qFormat/>
    <w:uiPriority w:val="99"/>
    <w:rPr>
      <w:rFonts w:cs="Times New Roman"/>
    </w:rPr>
  </w:style>
  <w:style w:type="character" w:customStyle="1" w:styleId="16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2022-05-11T01:04:55Z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