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E34D4B" w:rsidRDefault="002663B7" w:rsidP="002663B7">
      <w:pPr>
        <w:jc w:val="left"/>
        <w:rPr>
          <w:rFonts w:asciiTheme="majorEastAsia" w:eastAsiaTheme="majorEastAsia" w:hAnsiTheme="majorEastAsia" w:cs="黑体"/>
          <w:bCs/>
          <w:color w:val="000000"/>
          <w:kern w:val="0"/>
          <w:sz w:val="26"/>
          <w:szCs w:val="26"/>
          <w:shd w:val="clear" w:color="auto" w:fill="FFFFFF"/>
        </w:rPr>
      </w:pPr>
      <w:r w:rsidRPr="00E34D4B">
        <w:rPr>
          <w:rFonts w:asciiTheme="majorEastAsia" w:eastAsiaTheme="majorEastAsia" w:hAnsiTheme="majorEastAsia" w:cs="黑体" w:hint="eastAsia"/>
          <w:bCs/>
          <w:color w:val="000000"/>
          <w:kern w:val="0"/>
          <w:sz w:val="26"/>
          <w:szCs w:val="26"/>
          <w:shd w:val="clear" w:color="auto" w:fill="FFFFFF"/>
        </w:rPr>
        <w:t>附件2</w:t>
      </w:r>
    </w:p>
    <w:p w:rsidR="002663B7" w:rsidRPr="00E34D4B" w:rsidRDefault="002663B7" w:rsidP="002663B7">
      <w:pPr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  <w:r w:rsidRPr="00E34D4B">
        <w:rPr>
          <w:rFonts w:asciiTheme="majorEastAsia" w:eastAsiaTheme="majorEastAsia" w:hAnsiTheme="majorEastAsia" w:cs="方正小标宋简体" w:hint="eastAsia"/>
          <w:sz w:val="26"/>
          <w:szCs w:val="26"/>
          <w:shd w:val="clear" w:color="auto" w:fill="FFFFFF"/>
        </w:rPr>
        <w:t>台州市金融投资集团有限公司招聘岗位表（所属企业）</w:t>
      </w:r>
    </w:p>
    <w:tbl>
      <w:tblPr>
        <w:tblW w:w="14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417"/>
        <w:gridCol w:w="1433"/>
        <w:gridCol w:w="700"/>
        <w:gridCol w:w="1384"/>
        <w:gridCol w:w="2066"/>
        <w:gridCol w:w="1250"/>
        <w:gridCol w:w="4500"/>
        <w:gridCol w:w="884"/>
      </w:tblGrid>
      <w:tr w:rsidR="002663B7" w:rsidRPr="00E34D4B" w:rsidTr="00F80D9C">
        <w:trPr>
          <w:trHeight w:val="676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序号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岗位名称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人数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  <w:t>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年龄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 w:hint="eastAsia"/>
                <w:kern w:val="0"/>
                <w:sz w:val="26"/>
                <w:szCs w:val="26"/>
                <w:shd w:val="clear" w:color="auto" w:fill="FFFFFF"/>
              </w:rPr>
              <w:t>其他要求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  <w:t>考试形式</w:t>
            </w:r>
          </w:p>
        </w:tc>
      </w:tr>
      <w:tr w:rsidR="002663B7" w:rsidRPr="00E34D4B" w:rsidTr="00F80D9C">
        <w:trPr>
          <w:trHeight w:val="1856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台州市金控租赁有限公司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副总经理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1975.1.1以后出生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1.8年以上国有银行对公业务经历，3年以上国有银行二级支行行长级别及以上管理经验；</w:t>
            </w:r>
          </w:p>
          <w:p w:rsidR="002663B7" w:rsidRPr="00E34D4B" w:rsidRDefault="002663B7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2.熟悉银行信贷业务和供应链金融市场产品。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</w:t>
            </w:r>
          </w:p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黑体"/>
                <w:kern w:val="0"/>
                <w:sz w:val="26"/>
                <w:szCs w:val="26"/>
                <w:shd w:val="clear" w:color="auto" w:fill="FFFFFF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面试</w:t>
            </w:r>
          </w:p>
        </w:tc>
      </w:tr>
      <w:tr w:rsidR="002663B7" w:rsidRPr="00E34D4B" w:rsidTr="00F80D9C">
        <w:trPr>
          <w:trHeight w:val="1464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台州市金控租赁有限公司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企划宣传岗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全日制本科及以上学历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  <w:shd w:val="clear" w:color="auto" w:fill="FFFFFF"/>
              </w:rPr>
              <w:t>新闻传播类、中国语言文学类、</w:t>
            </w: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经济学类、工商管理类等相关专业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pStyle w:val="a4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1995.1.1以后出生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1.综合文字表达能力强，有新媒体运营经验；</w:t>
            </w:r>
          </w:p>
          <w:p w:rsidR="002663B7" w:rsidRPr="00E34D4B" w:rsidRDefault="002663B7" w:rsidP="00F80D9C">
            <w:pPr>
              <w:pStyle w:val="a4"/>
              <w:spacing w:line="360" w:lineRule="exact"/>
              <w:ind w:firstLineChars="0" w:firstLine="0"/>
              <w:jc w:val="left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2.熟练使用办公软件，英语四级及以上。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笔试面试</w:t>
            </w:r>
          </w:p>
        </w:tc>
      </w:tr>
      <w:tr w:rsidR="002663B7" w:rsidRPr="00E34D4B" w:rsidTr="00F80D9C">
        <w:trPr>
          <w:trHeight w:val="90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台州金控金融资产服务有限公司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中级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软件开发岗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全日制本科及以上学历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计算机类、电子信息类相关专业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1985.1.1以后出生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1.3年以上软件开发工作经历，具有数据平台搭建和项目管理经验；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2.熟练使用j2ee常用框架，熟练运用多种数据库系统，熟悉mvc编程模式以及分层架构思想。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笔试面试</w:t>
            </w:r>
          </w:p>
        </w:tc>
      </w:tr>
      <w:tr w:rsidR="002663B7" w:rsidRPr="00E34D4B" w:rsidTr="00F80D9C">
        <w:trPr>
          <w:trHeight w:val="1292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台州金控金融资产服务有限公司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初级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软件开发岗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全日制本科及以上学历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计算机类、电子信息类相关专业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1990.1.1以后出生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1.熟悉JAVA语言，掌握一种以上数据库系统，了解mvc编程模式以及分层架构思想；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2.有金融类软件开发工作经历优先。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spacing w:line="36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笔试面试</w:t>
            </w:r>
          </w:p>
        </w:tc>
      </w:tr>
      <w:tr w:rsidR="002663B7" w:rsidRPr="00E34D4B" w:rsidTr="00F80D9C">
        <w:trPr>
          <w:trHeight w:val="1292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台州市金控基金管理有限公司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基金经理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全日制本科及以上学历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1985.1.1以后出生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1.2年以上基金公司、投资公司、证券公司投行部、会计师事务所、律师事务所等业务工作经历；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2.取得证券从业资格或基金从业资格。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笔试面试</w:t>
            </w:r>
          </w:p>
        </w:tc>
      </w:tr>
      <w:tr w:rsidR="002663B7" w:rsidRPr="00E34D4B" w:rsidTr="00F80D9C">
        <w:trPr>
          <w:trHeight w:val="1580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台州市金控基金管理有限公司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投资经理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硕士研究生及以上学历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1990.1.1以后出生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1.1年以上基金公司、投资公司、证券公司投行部等投资管理工作经历；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2.熟悉金融股权投资相关流程，有撰写行业分析报告经验。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面试</w:t>
            </w:r>
          </w:p>
        </w:tc>
      </w:tr>
      <w:tr w:rsidR="002663B7" w:rsidRPr="00E34D4B" w:rsidTr="00F80D9C">
        <w:trPr>
          <w:trHeight w:val="1292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7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台州金控资产管理有限公司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资管经理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全日制本科及以上学历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1985.1.1以后出生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1.3年以上证券公司业务工作经历，有机构业务经验者优先；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2.取得证券从业资格或基金从业资格。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笔试面试</w:t>
            </w:r>
          </w:p>
        </w:tc>
      </w:tr>
      <w:tr w:rsidR="002663B7" w:rsidRPr="00E34D4B" w:rsidTr="00F80D9C">
        <w:trPr>
          <w:trHeight w:val="1947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风险审查岗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全日制本科及以上学历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1985.1.1以后出生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1.3年以上金融机构风险管理、审查或法务工作经历；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2.熟悉金融市场风险管理机制，了解金融行业风险管理控制的相关理论。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笔试面试</w:t>
            </w:r>
          </w:p>
        </w:tc>
      </w:tr>
      <w:tr w:rsidR="002663B7" w:rsidRPr="00E34D4B" w:rsidTr="00F80D9C">
        <w:trPr>
          <w:trHeight w:val="2883"/>
          <w:jc w:val="center"/>
        </w:trPr>
        <w:tc>
          <w:tcPr>
            <w:tcW w:w="471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子公司</w:t>
            </w:r>
          </w:p>
        </w:tc>
        <w:tc>
          <w:tcPr>
            <w:tcW w:w="1433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业务经理</w:t>
            </w:r>
          </w:p>
        </w:tc>
        <w:tc>
          <w:tcPr>
            <w:tcW w:w="7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13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全日制本科及以上学历</w:t>
            </w:r>
          </w:p>
        </w:tc>
        <w:tc>
          <w:tcPr>
            <w:tcW w:w="2066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经济学类、金融学类、财会审计类、工商管理类、法学类等相关专业</w:t>
            </w:r>
          </w:p>
        </w:tc>
        <w:tc>
          <w:tcPr>
            <w:tcW w:w="125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1990.1.1以后出生</w:t>
            </w:r>
          </w:p>
        </w:tc>
        <w:tc>
          <w:tcPr>
            <w:tcW w:w="4500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1.3年以上银行对公业务或融资租赁、保理、担保公司等业务工作经历；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2.具有较强的业务开拓能力，较好的客户基础和渠道资源；</w:t>
            </w:r>
          </w:p>
          <w:p w:rsidR="002663B7" w:rsidRPr="00E34D4B" w:rsidRDefault="002663B7" w:rsidP="00F80D9C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3.熟悉上海、宁波周边当地主要产业状况，具有丰富的业务资源和稳定的客户基础，能适应异地业务开拓者优先。</w:t>
            </w:r>
          </w:p>
        </w:tc>
        <w:tc>
          <w:tcPr>
            <w:tcW w:w="884" w:type="dxa"/>
            <w:vAlign w:val="center"/>
          </w:tcPr>
          <w:p w:rsidR="002663B7" w:rsidRPr="00E34D4B" w:rsidRDefault="002663B7" w:rsidP="00F80D9C">
            <w:pPr>
              <w:widowControl/>
              <w:spacing w:line="36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  <w:lang w:bidi="ar"/>
              </w:rPr>
            </w:pPr>
            <w:r w:rsidRPr="00E34D4B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  <w:lang w:bidi="ar"/>
              </w:rPr>
              <w:t>笔试面试</w:t>
            </w:r>
          </w:p>
        </w:tc>
      </w:tr>
    </w:tbl>
    <w:p w:rsidR="002663B7" w:rsidRPr="00E34D4B" w:rsidRDefault="002663B7" w:rsidP="002663B7">
      <w:pPr>
        <w:widowControl/>
        <w:spacing w:line="300" w:lineRule="exact"/>
        <w:jc w:val="left"/>
        <w:textAlignment w:val="center"/>
        <w:rPr>
          <w:rFonts w:asciiTheme="majorEastAsia" w:eastAsiaTheme="majorEastAsia" w:hAnsiTheme="majorEastAsia" w:cs="仿宋_GB2312"/>
          <w:color w:val="000000"/>
          <w:kern w:val="0"/>
          <w:sz w:val="26"/>
          <w:szCs w:val="26"/>
          <w:lang w:bidi="ar"/>
        </w:rPr>
      </w:pPr>
    </w:p>
    <w:p w:rsidR="002663B7" w:rsidRPr="00E34D4B" w:rsidRDefault="002663B7" w:rsidP="002663B7">
      <w:pPr>
        <w:widowControl/>
        <w:spacing w:line="300" w:lineRule="exact"/>
        <w:jc w:val="left"/>
        <w:textAlignment w:val="center"/>
        <w:rPr>
          <w:rFonts w:asciiTheme="majorEastAsia" w:eastAsiaTheme="majorEastAsia" w:hAnsiTheme="majorEastAsia"/>
          <w:sz w:val="26"/>
          <w:szCs w:val="26"/>
        </w:rPr>
        <w:sectPr w:rsidR="002663B7" w:rsidRPr="00E34D4B">
          <w:pgSz w:w="16838" w:h="11906" w:orient="landscape"/>
          <w:pgMar w:top="850" w:right="1440" w:bottom="850" w:left="1440" w:header="851" w:footer="992" w:gutter="0"/>
          <w:cols w:space="720"/>
          <w:docGrid w:type="lines" w:linePitch="312"/>
        </w:sectPr>
      </w:pPr>
      <w:r w:rsidRPr="00E34D4B">
        <w:rPr>
          <w:rFonts w:asciiTheme="majorEastAsia" w:eastAsiaTheme="majorEastAsia" w:hAnsiTheme="majorEastAsia" w:cs="仿宋_GB2312" w:hint="eastAsia"/>
          <w:color w:val="000000"/>
          <w:kern w:val="0"/>
          <w:sz w:val="26"/>
          <w:szCs w:val="26"/>
          <w:lang w:bidi="ar"/>
        </w:rPr>
        <w:t>备注：子公司风险审查岗和业务经理将根据应聘人员情况进行分配。其中风险审查岗融资租赁公司两名，融资担保公司一名，金控资产公司一名；业务经理融资租赁公司三名，融资担保公司一名，金控资产公司一名。</w:t>
      </w:r>
    </w:p>
    <w:p w:rsidR="00286306" w:rsidRDefault="00286306">
      <w:bookmarkStart w:id="0" w:name="_GoBack"/>
      <w:bookmarkEnd w:id="0"/>
    </w:p>
    <w:sectPr w:rsidR="00286306" w:rsidSect="002663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2663B7"/>
    <w:rsid w:val="002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A2B2-AB34-4203-8A86-6ED899FE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663B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663B7"/>
    <w:pPr>
      <w:ind w:firstLineChars="200" w:firstLine="420"/>
    </w:pPr>
  </w:style>
  <w:style w:type="paragraph" w:styleId="a0">
    <w:name w:val="Body Text"/>
    <w:basedOn w:val="a"/>
    <w:link w:val="Char"/>
    <w:uiPriority w:val="99"/>
    <w:semiHidden/>
    <w:unhideWhenUsed/>
    <w:rsid w:val="002663B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6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1242</Characters>
  <Application>Microsoft Office Word</Application>
  <DocSecurity>0</DocSecurity>
  <Lines>10</Lines>
  <Paragraphs>2</Paragraphs>
  <ScaleCrop>false</ScaleCrop>
  <Company>Sinopec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2020-07-13T07:45:00Z</dcterms:created>
  <dcterms:modified xsi:type="dcterms:W3CDTF">2020-07-13T07:45:00Z</dcterms:modified>
</cp:coreProperties>
</file>