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A7" w:rsidRPr="00197CA7" w:rsidRDefault="00197CA7" w:rsidP="008D1CA7">
      <w:pPr>
        <w:rPr>
          <w:sz w:val="36"/>
          <w:szCs w:val="36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       </w:t>
      </w:r>
      <w:r w:rsidRPr="00197CA7">
        <w:rPr>
          <w:rFonts w:hint="eastAsia"/>
          <w:sz w:val="36"/>
          <w:szCs w:val="36"/>
        </w:rPr>
        <w:t xml:space="preserve">    </w:t>
      </w:r>
      <w:r w:rsidRPr="00197CA7">
        <w:rPr>
          <w:rFonts w:hint="eastAsia"/>
          <w:sz w:val="36"/>
          <w:szCs w:val="36"/>
        </w:rPr>
        <w:t>各县区城市建设和城市管理领域人才招聘计划</w:t>
      </w:r>
    </w:p>
    <w:p w:rsidR="00197CA7" w:rsidRDefault="00197CA7" w:rsidP="008D1CA7">
      <w:pPr>
        <w:rPr>
          <w:sz w:val="30"/>
          <w:szCs w:val="30"/>
        </w:rPr>
      </w:pPr>
    </w:p>
    <w:p w:rsidR="008D1CA7" w:rsidRPr="00147151" w:rsidRDefault="008D1CA7" w:rsidP="008D1CA7">
      <w:pPr>
        <w:rPr>
          <w:sz w:val="30"/>
          <w:szCs w:val="30"/>
        </w:rPr>
      </w:pPr>
      <w:r w:rsidRPr="00147151">
        <w:rPr>
          <w:rFonts w:hint="eastAsia"/>
          <w:sz w:val="30"/>
          <w:szCs w:val="30"/>
        </w:rPr>
        <w:t>定海区岗位，具体招聘要求详见定海党建网（</w:t>
      </w:r>
      <w:r w:rsidRPr="00635A2B">
        <w:rPr>
          <w:sz w:val="30"/>
          <w:szCs w:val="30"/>
        </w:rPr>
        <w:t>http://www.dhdj.com.cn/art/2020/4/9/art_10847_477020.html</w:t>
      </w:r>
      <w:r w:rsidRPr="00147151">
        <w:rPr>
          <w:rFonts w:hint="eastAsia"/>
          <w:sz w:val="30"/>
          <w:szCs w:val="30"/>
        </w:rPr>
        <w:t>）。</w:t>
      </w:r>
    </w:p>
    <w:tbl>
      <w:tblPr>
        <w:tblW w:w="14332" w:type="dxa"/>
        <w:tblInd w:w="93" w:type="dxa"/>
        <w:tblLook w:val="04A0"/>
      </w:tblPr>
      <w:tblGrid>
        <w:gridCol w:w="724"/>
        <w:gridCol w:w="1356"/>
        <w:gridCol w:w="1763"/>
        <w:gridCol w:w="857"/>
        <w:gridCol w:w="702"/>
        <w:gridCol w:w="4111"/>
        <w:gridCol w:w="1417"/>
        <w:gridCol w:w="3402"/>
      </w:tblGrid>
      <w:tr w:rsidR="008D1CA7" w:rsidRPr="000A03FC" w:rsidTr="0093634E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主管单位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招聘单位名称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户籍要求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所学专业要求</w:t>
            </w:r>
          </w:p>
        </w:tc>
      </w:tr>
      <w:tr w:rsidR="008D1CA7" w:rsidRPr="000A03FC" w:rsidTr="0093634E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定海区住房和城乡建设局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定海区住房和城乡建设局下属事业单位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规划设计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①全国“双一流”高校或国际知名院校（Times世界大学排名前200所）全日制本科毕业生；</w:t>
            </w: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②全国普通高校或国际知名院校（Times世界大学排名前500所）硕士研究生；</w:t>
            </w: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③全国普通高校博士研究生。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浙江户籍或浙江生源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城市规划、城乡规划、城市规划与设计、建筑学、环境设计</w:t>
            </w:r>
          </w:p>
        </w:tc>
      </w:tr>
      <w:tr w:rsidR="008D1CA7" w:rsidRPr="000A03FC" w:rsidTr="0093634E">
        <w:trPr>
          <w:trHeight w:val="6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定海区交通运输局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定海区交通工程管理中心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交通道路管理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户籍不限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交通运输、交通工程、交通运输规划与管理、道路桥梁与渡河工程、桥梁与隧道工程</w:t>
            </w:r>
          </w:p>
        </w:tc>
      </w:tr>
      <w:tr w:rsidR="008D1CA7" w:rsidRPr="000A03FC" w:rsidTr="0093634E">
        <w:trPr>
          <w:trHeight w:val="3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D1CA7" w:rsidRPr="000A03FC" w:rsidTr="0093634E">
        <w:trPr>
          <w:trHeight w:val="8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定海区综合行政执法局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定海区综合行政执法局下属事业单位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浙江户籍或浙江生源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光源与照明、电气工程及其自动化、电力系统及其自动化</w:t>
            </w:r>
          </w:p>
        </w:tc>
      </w:tr>
      <w:tr w:rsidR="008D1CA7" w:rsidRPr="000A03FC" w:rsidTr="0093634E">
        <w:trPr>
          <w:trHeight w:val="8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定海区市政园林管理中心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市政管理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户籍不限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给排水科学与工程、给水排水工程、市政工程</w:t>
            </w:r>
          </w:p>
        </w:tc>
      </w:tr>
      <w:tr w:rsidR="008D1CA7" w:rsidRPr="000A03FC" w:rsidTr="0093634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定海区盐仓街道办事处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定海区盐仓街道办事处下属事业单位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户籍不限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土木工程、建筑学、结构工程、城市规划与设计</w:t>
            </w:r>
          </w:p>
        </w:tc>
      </w:tr>
      <w:tr w:rsidR="008D1CA7" w:rsidRPr="000A03FC" w:rsidTr="0093634E">
        <w:trPr>
          <w:trHeight w:val="6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定海区双桥街道办事处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定海区双桥街道办事处下属事业单位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户籍不限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工程管理、工程造价、市政工程</w:t>
            </w:r>
          </w:p>
        </w:tc>
      </w:tr>
      <w:tr w:rsidR="008D1CA7" w:rsidRPr="000A03FC" w:rsidTr="0093634E">
        <w:trPr>
          <w:trHeight w:val="55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规划设计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户籍不限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城市规划、城乡规划、城市规划与设计、土木工程、结构工程</w:t>
            </w:r>
          </w:p>
        </w:tc>
      </w:tr>
      <w:tr w:rsidR="008D1CA7" w:rsidRPr="000A03FC" w:rsidTr="0093634E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浙江舟山群岛新区金塘管理委员会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浙江舟山群岛新区金塘管理委员会下属事业单位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CA7" w:rsidRPr="000A03FC" w:rsidRDefault="008D1CA7" w:rsidP="009363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户籍不限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CA7" w:rsidRPr="000A03FC" w:rsidRDefault="008D1CA7" w:rsidP="00936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土木工程、工程管理、市政工程</w:t>
            </w:r>
          </w:p>
        </w:tc>
      </w:tr>
    </w:tbl>
    <w:p w:rsidR="00AB2702" w:rsidRDefault="00AB2702" w:rsidP="008D1CA7">
      <w:pPr>
        <w:rPr>
          <w:sz w:val="30"/>
          <w:szCs w:val="30"/>
        </w:rPr>
      </w:pPr>
    </w:p>
    <w:p w:rsidR="00AB2702" w:rsidRDefault="00AB2702" w:rsidP="008D1CA7">
      <w:pPr>
        <w:rPr>
          <w:sz w:val="30"/>
          <w:szCs w:val="30"/>
        </w:rPr>
      </w:pPr>
    </w:p>
    <w:p w:rsidR="008D1CA7" w:rsidRDefault="008D1CA7" w:rsidP="008D1CA7">
      <w:pPr>
        <w:rPr>
          <w:sz w:val="30"/>
          <w:szCs w:val="30"/>
        </w:rPr>
      </w:pPr>
      <w:r w:rsidRPr="00147151">
        <w:rPr>
          <w:rFonts w:hint="eastAsia"/>
          <w:sz w:val="30"/>
          <w:szCs w:val="30"/>
        </w:rPr>
        <w:t>普陀区</w:t>
      </w:r>
      <w:r w:rsidR="008D59E2">
        <w:rPr>
          <w:rFonts w:hint="eastAsia"/>
          <w:sz w:val="30"/>
          <w:szCs w:val="30"/>
        </w:rPr>
        <w:t>岗位，</w:t>
      </w:r>
      <w:r w:rsidR="008D59E2" w:rsidRPr="00147151">
        <w:rPr>
          <w:rFonts w:hint="eastAsia"/>
          <w:sz w:val="30"/>
          <w:szCs w:val="30"/>
        </w:rPr>
        <w:t>具体招聘要求详见</w:t>
      </w:r>
      <w:r w:rsidR="008D59E2">
        <w:rPr>
          <w:rFonts w:hint="eastAsia"/>
          <w:sz w:val="30"/>
          <w:szCs w:val="30"/>
        </w:rPr>
        <w:t>舟山市普陀区政府信息公开平台区人力资源和社会保障局</w:t>
      </w:r>
      <w:r w:rsidR="008D59E2" w:rsidRPr="008D59E2">
        <w:rPr>
          <w:sz w:val="30"/>
          <w:szCs w:val="30"/>
        </w:rPr>
        <w:t>http://www.putuo.gov.cn/art/2020/4/20/art_1416724_42615967.html</w:t>
      </w:r>
    </w:p>
    <w:tbl>
      <w:tblPr>
        <w:tblW w:w="14188" w:type="dxa"/>
        <w:tblInd w:w="95" w:type="dxa"/>
        <w:tblLook w:val="04A0"/>
      </w:tblPr>
      <w:tblGrid>
        <w:gridCol w:w="722"/>
        <w:gridCol w:w="1701"/>
        <w:gridCol w:w="1737"/>
        <w:gridCol w:w="1420"/>
        <w:gridCol w:w="720"/>
        <w:gridCol w:w="2218"/>
        <w:gridCol w:w="5670"/>
      </w:tblGrid>
      <w:tr w:rsidR="008D59E2" w:rsidRPr="008D59E2" w:rsidTr="008D59E2">
        <w:trPr>
          <w:trHeight w:val="59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2"/>
              </w:rPr>
            </w:pPr>
            <w:r w:rsidRPr="008D59E2"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2"/>
              </w:rPr>
            </w:pPr>
            <w:r w:rsidRPr="008D59E2"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t>主管部门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2"/>
              </w:rPr>
            </w:pPr>
            <w:r w:rsidRPr="008D59E2"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2"/>
              </w:rPr>
            </w:pPr>
            <w:r w:rsidRPr="008D59E2"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t xml:space="preserve">招聘岗位   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2"/>
              </w:rPr>
            </w:pPr>
            <w:r w:rsidRPr="008D59E2"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2"/>
              </w:rPr>
            </w:pPr>
            <w:r w:rsidRPr="008D59E2"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t>学历</w:t>
            </w:r>
            <w:r w:rsidRPr="008D59E2"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br/>
              <w:t xml:space="preserve">学位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2"/>
              </w:rPr>
            </w:pPr>
            <w:r w:rsidRPr="008D59E2">
              <w:rPr>
                <w:rFonts w:ascii="宋体" w:eastAsia="宋体" w:hAnsi="宋体" w:cs="Tahoma" w:hint="eastAsia"/>
                <w:b/>
                <w:bCs/>
                <w:kern w:val="0"/>
                <w:sz w:val="22"/>
              </w:rPr>
              <w:t xml:space="preserve">专业要求    </w:t>
            </w:r>
          </w:p>
        </w:tc>
      </w:tr>
      <w:tr w:rsidR="008D59E2" w:rsidRPr="008D59E2" w:rsidTr="008D59E2">
        <w:trPr>
          <w:trHeight w:val="777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普陀区住建局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普陀区住房保障服务中心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1、硕士研究生及以上；</w:t>
            </w: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br/>
              <w:t>2、42所世界一流建设高校全日制本科毕业生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研究生：建筑学、土木工程类专业</w:t>
            </w: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br/>
              <w:t>本科：建筑类、土木类专业</w:t>
            </w:r>
          </w:p>
        </w:tc>
      </w:tr>
      <w:tr w:rsidR="008D59E2" w:rsidRPr="008D59E2" w:rsidTr="008D59E2">
        <w:trPr>
          <w:trHeight w:val="13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普陀区交通运输局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普陀区公路与运输管理中心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研究生：桥梁与隧道工程、水工结构工程、水利水电工程、道路与铁道工程</w:t>
            </w: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br/>
              <w:t>本科：土木工程；交通工程；交通运输；交通管理；道路桥梁与渡河工程；土木、水利与交通工程；水利水电工程</w:t>
            </w:r>
          </w:p>
        </w:tc>
      </w:tr>
      <w:tr w:rsidR="008D59E2" w:rsidRPr="008D59E2" w:rsidTr="008D59E2">
        <w:trPr>
          <w:trHeight w:val="6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交通管理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研究生：交通运输规划与管理、道路与铁道工程</w:t>
            </w: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br/>
              <w:t>本科：交通管理、交通运输、交通工程</w:t>
            </w:r>
          </w:p>
        </w:tc>
      </w:tr>
      <w:tr w:rsidR="008D59E2" w:rsidRPr="008D59E2" w:rsidTr="008D59E2">
        <w:trPr>
          <w:trHeight w:val="8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研究生：载运工具运用工程、交通信息工程及控制、道路与铁道工程</w:t>
            </w: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br/>
              <w:t>本科：物流管理、交通管理、交通运输</w:t>
            </w:r>
          </w:p>
        </w:tc>
      </w:tr>
      <w:tr w:rsidR="008D59E2" w:rsidRPr="008D59E2" w:rsidTr="008D59E2">
        <w:trPr>
          <w:trHeight w:val="8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普陀区政府沈家门街道办事处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沈家门街道下属事业单位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研究生：建筑学、土木工程类专业</w:t>
            </w: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br/>
              <w:t>本科：建筑类、土木类专业</w:t>
            </w:r>
          </w:p>
        </w:tc>
      </w:tr>
      <w:tr w:rsidR="008D59E2" w:rsidRPr="008D59E2" w:rsidTr="008D59E2">
        <w:trPr>
          <w:trHeight w:val="671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普陀区政府东港街道办事处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东港街道下属事业单位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研究生：建筑学、土木工程类专业</w:t>
            </w: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br/>
              <w:t>本科：建筑类、土木类专业</w:t>
            </w:r>
          </w:p>
        </w:tc>
      </w:tr>
      <w:tr w:rsidR="008D59E2" w:rsidRPr="008D59E2" w:rsidTr="008D59E2">
        <w:trPr>
          <w:trHeight w:val="10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普陀区六横镇政府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六横镇下属事业单位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E2" w:rsidRPr="008D59E2" w:rsidRDefault="008D59E2" w:rsidP="008D59E2">
            <w:pPr>
              <w:widowControl/>
              <w:jc w:val="center"/>
              <w:rPr>
                <w:rFonts w:ascii="宋体" w:eastAsia="宋体" w:hAnsi="宋体" w:cs="Tahoma"/>
                <w:kern w:val="0"/>
                <w:sz w:val="18"/>
                <w:szCs w:val="18"/>
              </w:rPr>
            </w:pP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研究生：建筑学、土木工程类专业</w:t>
            </w:r>
            <w:r w:rsidRPr="008D59E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br/>
              <w:t>本科：建筑类、土木类专业</w:t>
            </w:r>
          </w:p>
        </w:tc>
      </w:tr>
    </w:tbl>
    <w:p w:rsidR="00197CA7" w:rsidRDefault="00197CA7">
      <w:pPr>
        <w:rPr>
          <w:sz w:val="30"/>
          <w:szCs w:val="30"/>
        </w:rPr>
      </w:pPr>
    </w:p>
    <w:p w:rsidR="00197CA7" w:rsidRDefault="00197CA7">
      <w:pPr>
        <w:rPr>
          <w:sz w:val="30"/>
          <w:szCs w:val="30"/>
        </w:rPr>
      </w:pPr>
    </w:p>
    <w:p w:rsidR="00197CA7" w:rsidRDefault="00197CA7">
      <w:pPr>
        <w:rPr>
          <w:sz w:val="30"/>
          <w:szCs w:val="30"/>
        </w:rPr>
      </w:pPr>
    </w:p>
    <w:p w:rsidR="0083180F" w:rsidRDefault="0083180F">
      <w:pPr>
        <w:rPr>
          <w:sz w:val="24"/>
          <w:szCs w:val="24"/>
        </w:rPr>
      </w:pPr>
      <w:r w:rsidRPr="00147151">
        <w:rPr>
          <w:rFonts w:hint="eastAsia"/>
          <w:sz w:val="30"/>
          <w:szCs w:val="30"/>
        </w:rPr>
        <w:t>岱山县</w:t>
      </w:r>
      <w:r>
        <w:rPr>
          <w:rFonts w:hint="eastAsia"/>
          <w:sz w:val="30"/>
          <w:szCs w:val="30"/>
        </w:rPr>
        <w:t>岗位，</w:t>
      </w:r>
      <w:r>
        <w:rPr>
          <w:rFonts w:hint="eastAsia"/>
          <w:sz w:val="30"/>
          <w:szCs w:val="30"/>
        </w:rPr>
        <w:t xml:space="preserve"> </w:t>
      </w:r>
      <w:r w:rsidRPr="00147151">
        <w:rPr>
          <w:rFonts w:hint="eastAsia"/>
          <w:sz w:val="30"/>
          <w:szCs w:val="30"/>
        </w:rPr>
        <w:t>具体招聘要求详见</w:t>
      </w:r>
      <w:r w:rsidRPr="0083180F">
        <w:rPr>
          <w:rFonts w:hint="eastAsia"/>
          <w:sz w:val="30"/>
          <w:szCs w:val="30"/>
        </w:rPr>
        <w:t>岱山县人力资源和社会保障局网站</w:t>
      </w:r>
      <w:r w:rsidRPr="0083180F">
        <w:rPr>
          <w:sz w:val="24"/>
          <w:szCs w:val="24"/>
        </w:rPr>
        <w:t>http://www.daishan.gov.cn/art/2020/4/20/art_1385631_42614968.htm</w:t>
      </w:r>
    </w:p>
    <w:p w:rsidR="0083180F" w:rsidRDefault="0083180F">
      <w:pPr>
        <w:rPr>
          <w:sz w:val="24"/>
          <w:szCs w:val="24"/>
        </w:rPr>
      </w:pPr>
    </w:p>
    <w:tbl>
      <w:tblPr>
        <w:tblW w:w="14616" w:type="dxa"/>
        <w:tblInd w:w="93" w:type="dxa"/>
        <w:tblLook w:val="04A0"/>
      </w:tblPr>
      <w:tblGrid>
        <w:gridCol w:w="724"/>
        <w:gridCol w:w="1418"/>
        <w:gridCol w:w="2268"/>
        <w:gridCol w:w="1275"/>
        <w:gridCol w:w="1276"/>
        <w:gridCol w:w="2410"/>
        <w:gridCol w:w="2268"/>
        <w:gridCol w:w="2977"/>
      </w:tblGrid>
      <w:tr w:rsidR="0083180F" w:rsidRPr="0083180F" w:rsidTr="0034748D">
        <w:trPr>
          <w:trHeight w:val="6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180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180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180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180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180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180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所学专业要求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180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3180F" w:rsidRPr="0083180F" w:rsidTr="0034748D">
        <w:trPr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F" w:rsidRPr="007D7ABB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7D7ABB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县交通运输局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县交通工程质量监督站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规划设计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硕士研究生及以上、42所世界一流建设高校全日制本科毕业生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城市设计、城乡规划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lef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仅限2019年、2020年普通高校应届毕业生报考，目前正在全日制普通高校脱产就读的非2020年应届毕业生不能以已取得的学历、学位证书报考，定向培养生、委托培养生，以及网络学院、成人教育学院和独立学院毕业生不列入招聘范围。</w:t>
            </w:r>
          </w:p>
        </w:tc>
      </w:tr>
      <w:tr w:rsidR="0083180F" w:rsidRPr="0083180F" w:rsidTr="0034748D">
        <w:trPr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F" w:rsidRPr="007D7ABB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7D7ABB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县住房和城乡建设局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县住房保障和房产管理中心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房地产管理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80F" w:rsidRPr="0083180F" w:rsidRDefault="0083180F" w:rsidP="00831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工程造价、房地产开发与管理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80F" w:rsidRPr="0083180F" w:rsidRDefault="0083180F" w:rsidP="00831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180F" w:rsidRPr="0083180F" w:rsidTr="0034748D">
        <w:trPr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0F" w:rsidRPr="007D7ABB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7D7ABB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县自然资源和规划局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县规划编制中心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80F" w:rsidRPr="0083180F" w:rsidRDefault="0083180F" w:rsidP="00831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80F" w:rsidRPr="0083180F" w:rsidRDefault="0083180F" w:rsidP="0083180F">
            <w:pPr>
              <w:widowControl/>
              <w:jc w:val="center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83180F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城市设计、城乡规划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80F" w:rsidRPr="0083180F" w:rsidRDefault="0083180F" w:rsidP="00831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45A36" w:rsidRDefault="00645A36"/>
    <w:p w:rsidR="004257C5" w:rsidRDefault="004257C5">
      <w:pPr>
        <w:rPr>
          <w:rFonts w:hint="eastAsia"/>
          <w:sz w:val="30"/>
          <w:szCs w:val="30"/>
        </w:rPr>
      </w:pPr>
    </w:p>
    <w:p w:rsidR="004257C5" w:rsidRDefault="004257C5">
      <w:pPr>
        <w:rPr>
          <w:rFonts w:hint="eastAsia"/>
          <w:sz w:val="30"/>
          <w:szCs w:val="30"/>
        </w:rPr>
      </w:pPr>
    </w:p>
    <w:p w:rsidR="004257C5" w:rsidRDefault="004257C5">
      <w:pPr>
        <w:rPr>
          <w:rFonts w:hint="eastAsia"/>
          <w:sz w:val="30"/>
          <w:szCs w:val="30"/>
        </w:rPr>
      </w:pPr>
    </w:p>
    <w:p w:rsidR="004257C5" w:rsidRDefault="004257C5">
      <w:pPr>
        <w:rPr>
          <w:rFonts w:hint="eastAsia"/>
          <w:sz w:val="30"/>
          <w:szCs w:val="30"/>
        </w:rPr>
      </w:pPr>
    </w:p>
    <w:p w:rsidR="004257C5" w:rsidRDefault="004257C5">
      <w:pPr>
        <w:rPr>
          <w:rFonts w:hint="eastAsia"/>
          <w:sz w:val="30"/>
          <w:szCs w:val="30"/>
        </w:rPr>
      </w:pPr>
    </w:p>
    <w:p w:rsidR="004257C5" w:rsidRDefault="004257C5">
      <w:pPr>
        <w:rPr>
          <w:rFonts w:hint="eastAsia"/>
          <w:sz w:val="30"/>
          <w:szCs w:val="30"/>
        </w:rPr>
      </w:pPr>
    </w:p>
    <w:p w:rsidR="008F69D1" w:rsidRDefault="008F69D1">
      <w:pPr>
        <w:rPr>
          <w:rFonts w:hint="eastAsia"/>
          <w:sz w:val="30"/>
          <w:szCs w:val="30"/>
        </w:rPr>
      </w:pPr>
    </w:p>
    <w:p w:rsidR="00FF0F6B" w:rsidRDefault="00FF0F6B">
      <w:pPr>
        <w:rPr>
          <w:rFonts w:hint="eastAsia"/>
          <w:sz w:val="30"/>
          <w:szCs w:val="30"/>
        </w:rPr>
      </w:pPr>
      <w:r w:rsidRPr="00FF0F6B">
        <w:rPr>
          <w:rFonts w:hint="eastAsia"/>
          <w:sz w:val="30"/>
          <w:szCs w:val="30"/>
        </w:rPr>
        <w:t>嵊泗县岗位</w:t>
      </w:r>
      <w:r>
        <w:rPr>
          <w:rFonts w:hint="eastAsia"/>
          <w:sz w:val="30"/>
          <w:szCs w:val="30"/>
        </w:rPr>
        <w:t>，</w:t>
      </w:r>
      <w:r w:rsidR="004257C5" w:rsidRPr="00147151">
        <w:rPr>
          <w:rFonts w:hint="eastAsia"/>
          <w:sz w:val="30"/>
          <w:szCs w:val="30"/>
        </w:rPr>
        <w:t>具体招聘要求详见</w:t>
      </w:r>
      <w:r w:rsidR="004257C5" w:rsidRPr="004257C5">
        <w:rPr>
          <w:rFonts w:hint="eastAsia"/>
          <w:sz w:val="30"/>
          <w:szCs w:val="30"/>
        </w:rPr>
        <w:t>中国嵊泗门户网站</w:t>
      </w:r>
      <w:r w:rsidR="00EC6EDA" w:rsidRPr="00EC6EDA">
        <w:rPr>
          <w:sz w:val="30"/>
          <w:szCs w:val="30"/>
        </w:rPr>
        <w:t>http://www.shengsi.gov.cn/art/2020/4/20/art_1354771_42619512.html</w:t>
      </w:r>
    </w:p>
    <w:tbl>
      <w:tblPr>
        <w:tblW w:w="14500" w:type="dxa"/>
        <w:tblInd w:w="95" w:type="dxa"/>
        <w:tblLook w:val="04A0"/>
      </w:tblPr>
      <w:tblGrid>
        <w:gridCol w:w="720"/>
        <w:gridCol w:w="1380"/>
        <w:gridCol w:w="1260"/>
        <w:gridCol w:w="1280"/>
        <w:gridCol w:w="760"/>
        <w:gridCol w:w="2500"/>
        <w:gridCol w:w="3440"/>
        <w:gridCol w:w="3160"/>
      </w:tblGrid>
      <w:tr w:rsidR="004257C5" w:rsidRPr="004257C5" w:rsidTr="004257C5">
        <w:trPr>
          <w:trHeight w:val="619"/>
        </w:trPr>
        <w:tc>
          <w:tcPr>
            <w:tcW w:w="14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4257C5" w:rsidRPr="004257C5" w:rsidTr="004257C5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257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需求数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C5" w:rsidRPr="004257C5" w:rsidRDefault="004257C5" w:rsidP="00425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其他要求</w:t>
            </w:r>
          </w:p>
        </w:tc>
      </w:tr>
      <w:tr w:rsidR="00150511" w:rsidRPr="004257C5" w:rsidTr="0001412A">
        <w:trPr>
          <w:trHeight w:val="12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县人才储备中心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全额事业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工作人员1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园林、园艺、风景园林、园林植物与观赏园艺</w:t>
            </w:r>
          </w:p>
        </w:tc>
        <w:tc>
          <w:tcPr>
            <w:tcW w:w="3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硕士研究生及以上学历；或重点高校（原“985”、“211”高校）全日制本科学历</w:t>
            </w:r>
          </w:p>
        </w:tc>
        <w:tc>
          <w:tcPr>
            <w:tcW w:w="3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仅限2019年、2020年普通高校应届毕业生，户籍不限</w:t>
            </w:r>
          </w:p>
        </w:tc>
      </w:tr>
      <w:tr w:rsidR="00150511" w:rsidRPr="004257C5" w:rsidTr="0001412A">
        <w:trPr>
          <w:trHeight w:val="13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工作人员2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7C5">
              <w:rPr>
                <w:rFonts w:ascii="宋体" w:eastAsia="宋体" w:hAnsi="宋体" w:cs="宋体" w:hint="eastAsia"/>
                <w:kern w:val="0"/>
                <w:sz w:val="22"/>
              </w:rPr>
              <w:t>土地资源管理、森林工程、城乡规划、地理国情监测、测绘工程、城市规划与设计、地图制图学与地理信息工程</w:t>
            </w:r>
          </w:p>
        </w:tc>
        <w:tc>
          <w:tcPr>
            <w:tcW w:w="3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11" w:rsidRPr="004257C5" w:rsidRDefault="00150511" w:rsidP="004257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4257C5" w:rsidRPr="004257C5" w:rsidRDefault="004257C5">
      <w:pPr>
        <w:rPr>
          <w:sz w:val="30"/>
          <w:szCs w:val="30"/>
        </w:rPr>
      </w:pPr>
    </w:p>
    <w:sectPr w:rsidR="004257C5" w:rsidRPr="004257C5" w:rsidSect="00197CA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2BB" w:rsidRDefault="00E522BB" w:rsidP="008D1CA7">
      <w:r>
        <w:separator/>
      </w:r>
    </w:p>
  </w:endnote>
  <w:endnote w:type="continuationSeparator" w:id="1">
    <w:p w:rsidR="00E522BB" w:rsidRDefault="00E522BB" w:rsidP="008D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2BB" w:rsidRDefault="00E522BB" w:rsidP="008D1CA7">
      <w:r>
        <w:separator/>
      </w:r>
    </w:p>
  </w:footnote>
  <w:footnote w:type="continuationSeparator" w:id="1">
    <w:p w:rsidR="00E522BB" w:rsidRDefault="00E522BB" w:rsidP="008D1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CA7"/>
    <w:rsid w:val="000858DF"/>
    <w:rsid w:val="00110290"/>
    <w:rsid w:val="00150511"/>
    <w:rsid w:val="00172F18"/>
    <w:rsid w:val="00197CA7"/>
    <w:rsid w:val="00277F59"/>
    <w:rsid w:val="002F0D12"/>
    <w:rsid w:val="0034748D"/>
    <w:rsid w:val="003C55EA"/>
    <w:rsid w:val="004257C5"/>
    <w:rsid w:val="00521217"/>
    <w:rsid w:val="00624A58"/>
    <w:rsid w:val="00634EF7"/>
    <w:rsid w:val="00645A36"/>
    <w:rsid w:val="006E6000"/>
    <w:rsid w:val="006F4338"/>
    <w:rsid w:val="00734B01"/>
    <w:rsid w:val="007D7ABB"/>
    <w:rsid w:val="0083180F"/>
    <w:rsid w:val="00831955"/>
    <w:rsid w:val="00852338"/>
    <w:rsid w:val="008D1CA7"/>
    <w:rsid w:val="008D59E2"/>
    <w:rsid w:val="008F69D1"/>
    <w:rsid w:val="009061CA"/>
    <w:rsid w:val="00921D6F"/>
    <w:rsid w:val="00AB2702"/>
    <w:rsid w:val="00BB102E"/>
    <w:rsid w:val="00C03F61"/>
    <w:rsid w:val="00C46F25"/>
    <w:rsid w:val="00C83E9F"/>
    <w:rsid w:val="00CF0CBD"/>
    <w:rsid w:val="00DA0700"/>
    <w:rsid w:val="00E522BB"/>
    <w:rsid w:val="00EC6EDA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C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C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dcterms:created xsi:type="dcterms:W3CDTF">2020-04-20T01:56:00Z</dcterms:created>
  <dcterms:modified xsi:type="dcterms:W3CDTF">2020-04-20T09:05:00Z</dcterms:modified>
</cp:coreProperties>
</file>