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"/>
        <w:gridCol w:w="1072"/>
        <w:gridCol w:w="1181"/>
        <w:gridCol w:w="3899"/>
      </w:tblGrid>
      <w:tr w:rsidR="002253FC" w:rsidRPr="002253FC" w:rsidTr="002253FC">
        <w:trPr>
          <w:trHeight w:val="410"/>
          <w:tblCellSpacing w:w="0" w:type="dxa"/>
          <w:jc w:val="center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3FC" w:rsidRPr="002253FC" w:rsidRDefault="002253FC" w:rsidP="002253F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黑体" w:eastAsia="黑体" w:hAnsi="黑体" w:cs="宋体" w:hint="eastAsia"/>
                <w:b/>
                <w:bCs/>
                <w:sz w:val="21"/>
              </w:rPr>
              <w:t>项目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3FC" w:rsidRPr="002253FC" w:rsidRDefault="002253FC" w:rsidP="002253F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黑体" w:eastAsia="黑体" w:hAnsi="黑体" w:cs="宋体" w:hint="eastAsia"/>
                <w:b/>
                <w:bCs/>
                <w:sz w:val="21"/>
              </w:rPr>
              <w:t>时间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3FC" w:rsidRPr="002253FC" w:rsidRDefault="002253FC" w:rsidP="002253F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黑体" w:eastAsia="黑体" w:hAnsi="黑体" w:cs="宋体" w:hint="eastAsia"/>
                <w:b/>
                <w:bCs/>
                <w:sz w:val="21"/>
              </w:rPr>
              <w:t>地点</w:t>
            </w:r>
          </w:p>
        </w:tc>
        <w:tc>
          <w:tcPr>
            <w:tcW w:w="4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3FC" w:rsidRPr="002253FC" w:rsidRDefault="002253FC" w:rsidP="002253FC">
            <w:pPr>
              <w:adjustRightInd/>
              <w:snapToGrid/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黑体" w:eastAsia="黑体" w:hAnsi="黑体" w:cs="宋体" w:hint="eastAsia"/>
                <w:b/>
                <w:bCs/>
                <w:sz w:val="21"/>
              </w:rPr>
              <w:t>备注</w:t>
            </w:r>
          </w:p>
        </w:tc>
      </w:tr>
      <w:tr w:rsidR="002253FC" w:rsidRPr="002253FC" w:rsidTr="002253FC">
        <w:trPr>
          <w:trHeight w:val="1408"/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资格复审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11月</w:t>
            </w:r>
            <w:r w:rsidRPr="002253FC">
              <w:rPr>
                <w:rFonts w:ascii="Calibri" w:eastAsia="宋体" w:hAnsi="Calibri" w:cs="Calibri"/>
                <w:spacing w:val="20"/>
                <w:sz w:val="21"/>
                <w:szCs w:val="21"/>
              </w:rPr>
              <w:t>20</w:t>
            </w: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日（周二）</w:t>
            </w:r>
          </w:p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Calibri" w:eastAsia="宋体" w:hAnsi="Calibri" w:cs="Calibri"/>
                <w:spacing w:val="20"/>
                <w:sz w:val="21"/>
                <w:szCs w:val="21"/>
              </w:rPr>
              <w:t>8</w:t>
            </w: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：</w:t>
            </w:r>
            <w:r w:rsidRPr="002253FC">
              <w:rPr>
                <w:rFonts w:ascii="Calibri" w:eastAsia="宋体" w:hAnsi="Calibri" w:cs="Calibri"/>
                <w:spacing w:val="20"/>
                <w:sz w:val="21"/>
                <w:szCs w:val="21"/>
              </w:rPr>
              <w:t>15</w:t>
            </w: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—</w:t>
            </w:r>
          </w:p>
          <w:p w:rsidR="002253FC" w:rsidRPr="002253FC" w:rsidRDefault="002253FC" w:rsidP="002253F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Calibri" w:eastAsia="宋体" w:hAnsi="Calibri" w:cs="Calibri"/>
                <w:spacing w:val="20"/>
                <w:sz w:val="21"/>
                <w:szCs w:val="21"/>
              </w:rPr>
              <w:t>9</w:t>
            </w: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：</w:t>
            </w:r>
            <w:r w:rsidRPr="002253FC">
              <w:rPr>
                <w:rFonts w:ascii="Calibri" w:eastAsia="宋体" w:hAnsi="Calibri" w:cs="Calibri"/>
                <w:spacing w:val="20"/>
                <w:sz w:val="21"/>
                <w:szCs w:val="21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3FC" w:rsidRPr="002253FC" w:rsidRDefault="002253FC" w:rsidP="002253F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z w:val="21"/>
                <w:szCs w:val="21"/>
              </w:rPr>
              <w:t>2号北楼225教室（2N225）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（一）携带以下资料进行资格复审：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1.个人简历一份；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2.有效身份证原件及复印件一份；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3.本、硕期间学历、学位证书原件及复印件一份；应届毕业生需提供就业推荐表原件及复印件一份，或学校提供的学籍及毕业时间证明原件（加盖学校公章）；留学回国人员提供《留学回国人员证明》原件及复印件一份；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4.应届毕业生须提供硕士期间成绩单原件及复印件一份（加盖学校公章）；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 xml:space="preserve">5.中共党员的证明（加盖党组织公章）。 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6.资格证书（英语等级证书，计算机等级证书、技能等级证书等）原件及复印件一份；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7.获奖证书、参加社会活动及项目证明材料；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8.《浙江省事业单位公开招聘报名表》（见附件；须贴上个人一寸近照并在表格上方签名）。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（二）资格审查结束后，参加面试人员和工作人员在资格审核清单上签字确认。</w:t>
            </w:r>
          </w:p>
          <w:p w:rsidR="002253FC" w:rsidRPr="002253FC" w:rsidRDefault="002253FC" w:rsidP="002253FC">
            <w:pPr>
              <w:adjustRightIn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b/>
                <w:bCs/>
                <w:spacing w:val="20"/>
                <w:sz w:val="21"/>
              </w:rPr>
              <w:t>注：证件（证明）不全或所提供的证件（证明）与应聘条件不相符的，不得参加面试。本人未参加资格复审的，视作放弃面试。</w:t>
            </w:r>
          </w:p>
        </w:tc>
      </w:tr>
      <w:tr w:rsidR="002253FC" w:rsidRPr="002253FC" w:rsidTr="002253FC">
        <w:trPr>
          <w:trHeight w:val="1810"/>
          <w:tblCellSpacing w:w="0" w:type="dxa"/>
          <w:jc w:val="center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现场面试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11月</w:t>
            </w:r>
            <w:r w:rsidRPr="002253FC">
              <w:rPr>
                <w:rFonts w:ascii="Calibri" w:eastAsia="宋体" w:hAnsi="Calibri" w:cs="Calibri"/>
                <w:spacing w:val="20"/>
                <w:sz w:val="21"/>
                <w:szCs w:val="21"/>
              </w:rPr>
              <w:t>20</w:t>
            </w: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日（周二）</w:t>
            </w:r>
          </w:p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13:30</w:t>
            </w:r>
            <w:r w:rsidRPr="002253FC">
              <w:rPr>
                <w:rFonts w:ascii="Calibri" w:eastAsia="宋体" w:hAnsi="Calibri" w:cs="Calibri"/>
                <w:spacing w:val="20"/>
                <w:sz w:val="21"/>
                <w:szCs w:val="21"/>
              </w:rPr>
              <w:t>—</w:t>
            </w:r>
          </w:p>
          <w:p w:rsidR="002253FC" w:rsidRPr="002253FC" w:rsidRDefault="002253FC" w:rsidP="002253F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17:00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面试室：17号楼312会议室</w:t>
            </w:r>
          </w:p>
          <w:p w:rsidR="002253FC" w:rsidRPr="002253FC" w:rsidRDefault="002253FC" w:rsidP="002253F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pacing w:val="20"/>
                <w:sz w:val="21"/>
                <w:szCs w:val="21"/>
              </w:rPr>
              <w:t>候考室：17号楼314会议室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3FC" w:rsidRPr="002253FC" w:rsidRDefault="002253FC" w:rsidP="002253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z w:val="21"/>
                <w:szCs w:val="21"/>
              </w:rPr>
              <w:t>1.采用综合面试，包含回答基本试题、岗位试题和随机提问三部分，10分钟</w:t>
            </w:r>
            <w:r w:rsidRPr="002253FC">
              <w:rPr>
                <w:rFonts w:ascii="Calibri" w:eastAsia="宋体" w:hAnsi="Calibri" w:cs="Calibri"/>
                <w:sz w:val="21"/>
                <w:szCs w:val="21"/>
              </w:rPr>
              <w:t>/</w:t>
            </w:r>
            <w:r w:rsidRPr="002253FC">
              <w:rPr>
                <w:rFonts w:ascii="宋体" w:eastAsia="宋体" w:hAnsi="宋体" w:cs="宋体" w:hint="eastAsia"/>
                <w:sz w:val="21"/>
                <w:szCs w:val="21"/>
              </w:rPr>
              <w:t>人；</w:t>
            </w:r>
          </w:p>
          <w:p w:rsidR="002253FC" w:rsidRPr="002253FC" w:rsidRDefault="002253FC" w:rsidP="002253F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253FC">
              <w:rPr>
                <w:rFonts w:ascii="宋体" w:eastAsia="宋体" w:hAnsi="宋体" w:cs="宋体" w:hint="eastAsia"/>
                <w:sz w:val="21"/>
                <w:szCs w:val="21"/>
              </w:rPr>
              <w:t>2.面试成绩以</w:t>
            </w:r>
            <w:r w:rsidRPr="002253FC">
              <w:rPr>
                <w:rFonts w:ascii="Calibri" w:eastAsia="宋体" w:hAnsi="Calibri" w:cs="Calibri"/>
                <w:sz w:val="21"/>
                <w:szCs w:val="21"/>
              </w:rPr>
              <w:t>50%</w:t>
            </w:r>
            <w:r w:rsidRPr="002253FC">
              <w:rPr>
                <w:rFonts w:ascii="宋体" w:eastAsia="宋体" w:hAnsi="宋体" w:cs="宋体" w:hint="eastAsia"/>
                <w:sz w:val="21"/>
                <w:szCs w:val="21"/>
              </w:rPr>
              <w:t>的权重计入总分，主要测评专业能力、综合分析能力和岗位的适应能力等。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253FC"/>
    <w:rsid w:val="00323B43"/>
    <w:rsid w:val="003D37D8"/>
    <w:rsid w:val="00426133"/>
    <w:rsid w:val="004358AB"/>
    <w:rsid w:val="008B7726"/>
    <w:rsid w:val="00C763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3F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225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49893503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2018-11-13T07:18:00Z</dcterms:modified>
</cp:coreProperties>
</file>