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931"/>
        <w:gridCol w:w="1202"/>
        <w:gridCol w:w="466"/>
        <w:gridCol w:w="676"/>
        <w:gridCol w:w="1111"/>
        <w:gridCol w:w="2929"/>
        <w:gridCol w:w="2869"/>
      </w:tblGrid>
      <w:tr w:rsidR="002C35B5" w:rsidRPr="002C35B5" w:rsidTr="002C35B5">
        <w:trPr>
          <w:trHeight w:val="5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用人部门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岗位代码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岗位名称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人数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年龄上限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学历/学位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专业/学科方向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b/>
                <w:bCs/>
                <w:color w:val="000000"/>
                <w:sz w:val="21"/>
              </w:rPr>
              <w:t>其他条件</w:t>
            </w:r>
          </w:p>
        </w:tc>
      </w:tr>
      <w:tr w:rsidR="002C35B5" w:rsidRPr="002C35B5" w:rsidTr="002C35B5">
        <w:trPr>
          <w:trHeight w:val="79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迪安检验学院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生物化学与分子生物学检验专任教师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医学检验学、生物化学与分子生物学等医学检验类、基础医学类、临床医学类、生物科学类相关专业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有临床医学、基础医学、医学检验学专业背景；有海外留访学经历者优先</w:t>
            </w:r>
          </w:p>
        </w:tc>
      </w:tr>
      <w:tr w:rsidR="002C35B5" w:rsidRPr="002C35B5" w:rsidTr="002C35B5">
        <w:trPr>
          <w:trHeight w:val="69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迪安检验学院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微生物学和免疫学检验专任教师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临床检验诊断学、免疫学、微生物学等相关专业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有6个月以上海外访学经历者优先</w:t>
            </w:r>
          </w:p>
        </w:tc>
      </w:tr>
      <w:tr w:rsidR="002C35B5" w:rsidRPr="002C35B5" w:rsidTr="002C35B5">
        <w:trPr>
          <w:trHeight w:val="69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迪安检验学院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临床检验诊断学专任教师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临床检验诊断学、临床医学等相关专业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有行业工作经历或教学经历者优先</w:t>
            </w:r>
          </w:p>
        </w:tc>
      </w:tr>
      <w:tr w:rsidR="002C35B5" w:rsidRPr="002C35B5" w:rsidTr="002C35B5">
        <w:trPr>
          <w:trHeight w:val="73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迪安检验学院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卫生检验专任教师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卫生检验与检疫、预防医学等相关专业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迪安检验学院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临床检验诊断学专任教师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临床检验诊断学、临床医学等相关专业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有大学英语六级证书或六级考试成绩425分以上；具有一定的科研业绩；有行业工作经历或教学经历者优先；具有中级职称的优先</w:t>
            </w:r>
          </w:p>
        </w:tc>
      </w:tr>
      <w:tr w:rsidR="002C35B5" w:rsidRPr="002C35B5" w:rsidTr="002C35B5">
        <w:trPr>
          <w:trHeight w:val="76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公共卫生学院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预防医学专任教师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公共卫生与预防医学类、社会医学与卫生事业管理等相关专业（营养与食品卫生学、流行病与卫生统计学专业优先）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本科为预防医学专业毕业；有海外留学访学经历者优先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护理学专业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解剖学专任教师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人体解剖与组织胚胎学、临床医学等基础医学类、临床医学类等专业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有临床工作经验者优先；有海外留学访学经历者优先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解剖学专任教师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人体解剖与组织胚胎学、临床医学等基础医学类、临床医学类等专业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有大学英语六级证书或六级考试成绩425分以上；具有一定的科研业绩；有临床工作经验者优先考虑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A20-18-17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法医学专任教师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法医学专业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有司法鉴定及临床工作者工作经验者优先；有高校教学经验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者优先</w:t>
            </w:r>
          </w:p>
        </w:tc>
      </w:tr>
      <w:tr w:rsidR="002C35B5" w:rsidRPr="002C35B5" w:rsidTr="002C35B5">
        <w:trPr>
          <w:trHeight w:val="76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病理学与病理生理学专任教师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病理学与病理生理学、临床医学等基础医学类、临床医学类专业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有临床工作经验者优先</w:t>
            </w:r>
          </w:p>
        </w:tc>
      </w:tr>
      <w:tr w:rsidR="002C35B5" w:rsidRPr="002C35B5" w:rsidTr="002C35B5">
        <w:trPr>
          <w:trHeight w:val="8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生物化学与分子生物学专任教师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生物化学与分子生物学、病原生物学等基础医学类、生物学类专业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有教育工作经历者优先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法医学专任教师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法医学专业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有大学英语六级证书或六级考试成绩425分以上；具有一定的科研业绩；有司法鉴定及临床工作者工作经验者优先；有高校教学经验者优先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免疫学专任教师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病原生物学、临床医学等基础医学类、临床医学类、生物学类专业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临床医学背景优先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细胞生物学专任教师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细胞生物学、临床医学、生物技术等临床医学类、生物学类专业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临床医学背景优先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基础医学与法医学院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心理学专任教师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心理学类专业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儿科学专任教师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儿科学、临床医学等专业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有儿科临床工作经验者优先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部分工作时间需在附属人民医院工作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A20-18-28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儿科学专任教师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儿科学、临床医学等专业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有儿科临床工作经验者优先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部分工作时间需在附属人民医院工作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康复治疗学专任教师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康复医学与理疗学、康复治疗学等专业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部分工作时间需在附属人民医院工作</w:t>
            </w:r>
          </w:p>
        </w:tc>
      </w:tr>
      <w:tr w:rsidR="002C35B5" w:rsidRPr="002C35B5" w:rsidTr="002C35B5">
        <w:trPr>
          <w:trHeight w:val="63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临床医学院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A20-18-31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口腔医学专任教师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口腔医学专业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有口腔医学临床工作经验者优先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部分工作时间需在附属人民医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院工作</w:t>
            </w:r>
          </w:p>
        </w:tc>
      </w:tr>
      <w:tr w:rsidR="002C35B5" w:rsidRPr="002C35B5" w:rsidTr="002C35B5">
        <w:trPr>
          <w:trHeight w:val="8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临床医学院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口腔医学专任教师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口腔医学专业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有口腔医学临床工作经验者优先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部分工作时间需在附属人民医院工作</w:t>
            </w:r>
          </w:p>
        </w:tc>
      </w:tr>
      <w:tr w:rsidR="002C35B5" w:rsidRPr="002C35B5" w:rsidTr="002C35B5">
        <w:trPr>
          <w:trHeight w:val="5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A20-18-34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思想政治理论课专任教师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中国史、中国古代史、中国近现代史、中共党史、科学社会主义与国际共产主义运动、马克思主义哲学、马克思主义理论、伦理学、政治学、法学等专业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中国共产党党员</w:t>
            </w:r>
          </w:p>
        </w:tc>
      </w:tr>
      <w:tr w:rsidR="002C35B5" w:rsidRPr="002C35B5" w:rsidTr="002C35B5">
        <w:trPr>
          <w:trHeight w:val="5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通识教学部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化学专任教师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无机化学、有机化学、分析化学等专业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5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通识教学部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外语专任教师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英语、德语、法语等外国语言文学类专业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5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通识教学部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语文专任教师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中国语言文学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52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天然药物化学专任教师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药学、中药学等相关专业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有海外留访学经历者优先，具有相关工作及研究经验者优先</w:t>
            </w:r>
          </w:p>
        </w:tc>
      </w:tr>
      <w:tr w:rsidR="002C35B5" w:rsidRPr="002C35B5" w:rsidTr="002C35B5">
        <w:trPr>
          <w:trHeight w:val="66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药物分析专任教师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药物分析等相关专业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有药学专业背景、有海外留访学经历或承担国家自然科学基金者优先</w:t>
            </w:r>
          </w:p>
        </w:tc>
      </w:tr>
      <w:tr w:rsidR="002C35B5" w:rsidRPr="002C35B5" w:rsidTr="002C35B5">
        <w:trPr>
          <w:trHeight w:val="66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药物制剂专任教师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药物制剂等相关专业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有药学专业背景、有海外留访学经历或承担国家自然科学基金者优先</w:t>
            </w:r>
          </w:p>
        </w:tc>
      </w:tr>
      <w:tr w:rsidR="002C35B5" w:rsidRPr="002C35B5" w:rsidTr="002C35B5">
        <w:trPr>
          <w:trHeight w:val="66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药物化学专任教师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药物化学等相关专业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有药学专业背景、有海外留访学经历或承担国家自然科学基金者优先</w:t>
            </w:r>
          </w:p>
        </w:tc>
      </w:tr>
      <w:tr w:rsidR="002C35B5" w:rsidRPr="002C35B5" w:rsidTr="002C35B5">
        <w:trPr>
          <w:trHeight w:val="66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生药学专任教师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中药学、生药学、中草药栽培与鉴定学等中药学类相关专业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有海外留访学经历者优先；具有相关工作及研究经验者优先</w:t>
            </w:r>
          </w:p>
        </w:tc>
      </w:tr>
      <w:tr w:rsidR="002C35B5" w:rsidRPr="002C35B5" w:rsidTr="002C35B5">
        <w:trPr>
          <w:trHeight w:val="66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物理学专任教师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物理学专业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58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影像技术专任教师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医学影像与核医学、临床医学、生物科学等相关专业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有大学英语六级证书或六级考试成绩425分以上；具有一定的科研业绩；有海外留访学经历者优先</w:t>
            </w:r>
          </w:p>
        </w:tc>
      </w:tr>
      <w:tr w:rsidR="002C35B5" w:rsidRPr="002C35B5" w:rsidTr="002C35B5">
        <w:trPr>
          <w:trHeight w:val="61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lastRenderedPageBreak/>
              <w:t>医学影像学院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影像设备学专任教师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生物医学工程、医学影像与核医学、医学信息工程等相关专业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应用物理学专任教师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物理学类专业（核物理、放射物理学、物理治疗学、医学物理等专业方向优先）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有医学背景者优先，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有海外留访学经历者优先，</w:t>
            </w:r>
          </w:p>
        </w:tc>
      </w:tr>
      <w:tr w:rsidR="002C35B5" w:rsidRPr="002C35B5" w:rsidTr="002C35B5">
        <w:trPr>
          <w:trHeight w:val="6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应用物理学专任教师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应用物理学、核物理等物理学类相关专业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有大学英语六级证书或六级考试成绩425分以上；具有一定的科研业绩；有海外留访学经历者优先</w:t>
            </w:r>
          </w:p>
        </w:tc>
      </w:tr>
      <w:tr w:rsidR="002C35B5" w:rsidRPr="002C35B5" w:rsidTr="002C35B5">
        <w:trPr>
          <w:trHeight w:val="55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A20-18-53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数学专任教师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数学专业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C35B5" w:rsidRPr="002C35B5" w:rsidTr="002C35B5">
        <w:trPr>
          <w:trHeight w:val="69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影像诊断专任教师（超声专任教师）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研究生/硕士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医学影像与核医学、临床医学等相关专业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有海外留访学经历者优先，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部分工作时间需在附属人民医院工作</w:t>
            </w:r>
          </w:p>
        </w:tc>
      </w:tr>
      <w:tr w:rsidR="002C35B5" w:rsidRPr="002C35B5" w:rsidTr="002C35B5">
        <w:trPr>
          <w:trHeight w:val="1245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医学影像学院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附属人民医院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影像诊断专任教师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医学影像与核医学、临床医学等相关专业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有海外留访学经历者优先，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部分工作时间需在附属人民医院工作</w:t>
            </w:r>
          </w:p>
        </w:tc>
      </w:tr>
      <w:tr w:rsidR="002C35B5" w:rsidRPr="002C35B5" w:rsidTr="002C35B5">
        <w:trPr>
          <w:trHeight w:val="870"/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各二级学院（部）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A20-18-45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专任教师（储备人才）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*45周岁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*研究生/博士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与我校所设主要学科相关专业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5B5" w:rsidRPr="002C35B5" w:rsidRDefault="002C35B5" w:rsidP="002C35B5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具备较好的教学科研能力和业绩，但不符合本校公布的其他招聘岗位专业条件的优秀人才。</w:t>
            </w:r>
            <w:r w:rsidRPr="002C35B5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  <w:t>*具有副高以上专业技术资格者，学位要求放宽至硕士。正高年龄放宽至50周岁。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C35B5"/>
    <w:rsid w:val="00323B43"/>
    <w:rsid w:val="003D37D8"/>
    <w:rsid w:val="00426133"/>
    <w:rsid w:val="004358AB"/>
    <w:rsid w:val="0087653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5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C3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2018-09-02T11:55:00Z</dcterms:modified>
</cp:coreProperties>
</file>