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D23" w:rsidRDefault="00804D23" w:rsidP="00804D23">
      <w:pPr>
        <w:widowControl/>
        <w:spacing w:line="560" w:lineRule="exact"/>
        <w:rPr>
          <w:rFonts w:ascii="仿宋" w:eastAsia="仿宋" w:hAnsi="仿宋" w:hint="eastAsia"/>
          <w:color w:val="000000"/>
          <w:kern w:val="0"/>
          <w:sz w:val="32"/>
          <w:szCs w:val="32"/>
        </w:rPr>
      </w:pPr>
      <w:r>
        <w:rPr>
          <w:rFonts w:ascii="仿宋" w:eastAsia="仿宋" w:hAnsi="仿宋" w:hint="eastAsia"/>
          <w:color w:val="000000"/>
          <w:kern w:val="0"/>
          <w:sz w:val="32"/>
          <w:szCs w:val="32"/>
        </w:rPr>
        <w:t>附件2：</w:t>
      </w:r>
    </w:p>
    <w:p w:rsidR="00804D23" w:rsidRDefault="00804D23" w:rsidP="00804D23">
      <w:pPr>
        <w:widowControl/>
        <w:spacing w:line="560" w:lineRule="exact"/>
        <w:jc w:val="center"/>
        <w:rPr>
          <w:rFonts w:ascii="宋体" w:hAnsi="宋体" w:hint="eastAsia"/>
          <w:b/>
          <w:color w:val="000000"/>
          <w:kern w:val="0"/>
          <w:sz w:val="44"/>
          <w:szCs w:val="44"/>
        </w:rPr>
      </w:pPr>
      <w:r>
        <w:rPr>
          <w:rFonts w:ascii="宋体" w:hAnsi="宋体" w:hint="eastAsia"/>
          <w:b/>
          <w:color w:val="000000"/>
          <w:kern w:val="0"/>
          <w:sz w:val="44"/>
          <w:szCs w:val="44"/>
        </w:rPr>
        <w:t>招聘单位简介</w:t>
      </w:r>
    </w:p>
    <w:p w:rsidR="00804D23" w:rsidRDefault="00804D23" w:rsidP="00804D23">
      <w:pPr>
        <w:widowControl/>
        <w:spacing w:line="560" w:lineRule="exact"/>
        <w:rPr>
          <w:rFonts w:ascii="宋体" w:hAnsi="宋体" w:hint="eastAsia"/>
          <w:b/>
          <w:color w:val="000000"/>
          <w:kern w:val="0"/>
          <w:sz w:val="44"/>
          <w:szCs w:val="44"/>
        </w:rPr>
      </w:pPr>
    </w:p>
    <w:p w:rsidR="00804D23" w:rsidRDefault="00804D23" w:rsidP="00804D23">
      <w:pPr>
        <w:widowControl/>
        <w:spacing w:line="560" w:lineRule="exact"/>
        <w:rPr>
          <w:rFonts w:ascii="宋体" w:hAnsi="宋体" w:hint="eastAsia"/>
          <w:b/>
          <w:color w:val="000000"/>
          <w:kern w:val="0"/>
          <w:sz w:val="32"/>
          <w:szCs w:val="32"/>
        </w:rPr>
      </w:pPr>
      <w:r>
        <w:rPr>
          <w:rFonts w:ascii="宋体" w:hAnsi="宋体" w:hint="eastAsia"/>
          <w:b/>
          <w:color w:val="000000"/>
          <w:kern w:val="0"/>
          <w:sz w:val="32"/>
          <w:szCs w:val="32"/>
        </w:rPr>
        <w:t>余姚市第二人民医院：</w:t>
      </w:r>
    </w:p>
    <w:p w:rsidR="00804D23" w:rsidRDefault="00804D23" w:rsidP="00804D23">
      <w:pPr>
        <w:widowControl/>
        <w:spacing w:line="560" w:lineRule="exact"/>
        <w:ind w:firstLineChars="200" w:firstLine="640"/>
        <w:rPr>
          <w:rFonts w:ascii="仿宋_GB2312" w:eastAsia="仿宋_GB2312" w:hint="eastAsia"/>
          <w:color w:val="000000"/>
          <w:sz w:val="32"/>
          <w:szCs w:val="32"/>
          <w:shd w:val="clear" w:color="auto" w:fill="FFFFFF"/>
        </w:rPr>
      </w:pPr>
      <w:r>
        <w:rPr>
          <w:rFonts w:ascii="仿宋_GB2312" w:eastAsia="仿宋_GB2312" w:hAnsi="仿宋" w:hint="eastAsia"/>
          <w:color w:val="000000"/>
          <w:kern w:val="0"/>
          <w:sz w:val="32"/>
          <w:szCs w:val="32"/>
        </w:rPr>
        <w:t>余姚市第二人民医院是一家集医疗、急救、教学、科研、预防、保健、康复于一体的二级甲等综合性医院，</w:t>
      </w:r>
      <w:r>
        <w:rPr>
          <w:rFonts w:ascii="仿宋_GB2312" w:eastAsia="仿宋_GB2312" w:hint="eastAsia"/>
          <w:color w:val="000000"/>
          <w:sz w:val="32"/>
          <w:szCs w:val="32"/>
          <w:shd w:val="clear" w:color="auto" w:fill="FFFFFF"/>
        </w:rPr>
        <w:t>2015年，增挂“余姚市口腔医院”。</w:t>
      </w:r>
      <w:r>
        <w:rPr>
          <w:rFonts w:ascii="仿宋_GB2312" w:eastAsia="仿宋_GB2312" w:hAnsi="仿宋" w:hint="eastAsia"/>
          <w:color w:val="000000"/>
          <w:kern w:val="0"/>
          <w:sz w:val="32"/>
          <w:szCs w:val="32"/>
        </w:rPr>
        <w:t>医院核定床位245张，实际开放床位265张，现有员工560余人。</w:t>
      </w:r>
      <w:r>
        <w:rPr>
          <w:rFonts w:eastAsia="仿宋_GB2312" w:hint="eastAsia"/>
          <w:color w:val="000000"/>
          <w:sz w:val="32"/>
          <w:szCs w:val="32"/>
          <w:shd w:val="clear" w:color="auto" w:fill="FFFFFF"/>
        </w:rPr>
        <w:t>  </w:t>
      </w:r>
      <w:r>
        <w:rPr>
          <w:rFonts w:ascii="仿宋_GB2312" w:eastAsia="仿宋_GB2312" w:hint="eastAsia"/>
          <w:color w:val="000000"/>
          <w:sz w:val="32"/>
          <w:szCs w:val="32"/>
          <w:shd w:val="clear" w:color="auto" w:fill="FFFFFF"/>
        </w:rPr>
        <w:t>医院眼科是余姚市级重点学科，妇产科、口腔科是余姚市重点扶植学科,儿科是院级重点学科。近年来，医院还开设了宁波地区首家儿童哮喘门诊及余慈地区首家专业视光门诊。</w:t>
      </w:r>
    </w:p>
    <w:p w:rsidR="00804D23" w:rsidRDefault="00804D23" w:rsidP="00804D23">
      <w:pPr>
        <w:widowControl/>
        <w:spacing w:line="560" w:lineRule="exact"/>
        <w:ind w:firstLineChars="200" w:firstLine="640"/>
        <w:rPr>
          <w:rFonts w:ascii="仿宋_GB2312" w:eastAsia="仿宋_GB2312" w:hint="eastAsia"/>
          <w:color w:val="000000"/>
          <w:sz w:val="32"/>
          <w:szCs w:val="32"/>
          <w:shd w:val="clear" w:color="auto" w:fill="FFFFFF"/>
        </w:rPr>
      </w:pPr>
      <w:r>
        <w:rPr>
          <w:rFonts w:ascii="仿宋_GB2312" w:eastAsia="仿宋_GB2312" w:hint="eastAsia"/>
          <w:color w:val="000000"/>
          <w:sz w:val="32"/>
          <w:szCs w:val="32"/>
          <w:shd w:val="clear" w:color="auto" w:fill="FFFFFF"/>
        </w:rPr>
        <w:t>目前，医院正在实施迁建工程建设项目，作为余姚市政府“六大百亿”工程项目之一，总用地面积约80.14亩，建筑面积92017平方米，项目总投资约90000万元，按三级乙等综合性医院标准设计。建设项目2018年内全部竣工后，床位会达到600张，将建设成为一所服务功能全面、布局合理、环境优美，专科特色明显的三级乙等综合性医院。</w:t>
      </w:r>
    </w:p>
    <w:p w:rsidR="00804D23" w:rsidRDefault="00804D23" w:rsidP="00804D23">
      <w:pPr>
        <w:widowControl/>
        <w:spacing w:line="560" w:lineRule="exact"/>
        <w:ind w:firstLineChars="200" w:firstLine="640"/>
        <w:rPr>
          <w:rFonts w:ascii="仿宋_GB2312" w:eastAsia="仿宋_GB2312" w:hint="eastAsia"/>
          <w:color w:val="000000"/>
          <w:sz w:val="32"/>
          <w:szCs w:val="32"/>
          <w:shd w:val="clear" w:color="auto" w:fill="FFFFFF"/>
        </w:rPr>
      </w:pPr>
    </w:p>
    <w:p w:rsidR="00804D23" w:rsidRDefault="00804D23" w:rsidP="00804D23">
      <w:pPr>
        <w:jc w:val="left"/>
        <w:rPr>
          <w:rFonts w:hint="eastAsia"/>
          <w:sz w:val="32"/>
          <w:szCs w:val="32"/>
        </w:rPr>
      </w:pPr>
      <w:r>
        <w:rPr>
          <w:rFonts w:ascii="宋体" w:hAnsi="宋体" w:hint="eastAsia"/>
          <w:b/>
          <w:color w:val="000000"/>
          <w:sz w:val="32"/>
          <w:szCs w:val="32"/>
        </w:rPr>
        <w:t>余姚市第二人民医院医共体四明山分院</w:t>
      </w:r>
    </w:p>
    <w:p w:rsidR="00804D23" w:rsidRDefault="00804D23" w:rsidP="00804D23">
      <w:pPr>
        <w:ind w:firstLineChars="200" w:firstLine="640"/>
        <w:rPr>
          <w:rFonts w:hint="eastAsia"/>
          <w:sz w:val="32"/>
          <w:szCs w:val="32"/>
        </w:rPr>
      </w:pPr>
      <w:r>
        <w:rPr>
          <w:rFonts w:hint="eastAsia"/>
          <w:sz w:val="32"/>
          <w:szCs w:val="32"/>
        </w:rPr>
        <w:t>余姚市四明山镇卫生院位于四明山镇梨洲村，建筑面积</w:t>
      </w:r>
      <w:r>
        <w:rPr>
          <w:rFonts w:hint="eastAsia"/>
          <w:sz w:val="32"/>
          <w:szCs w:val="32"/>
        </w:rPr>
        <w:t>1298.83</w:t>
      </w:r>
      <w:r>
        <w:rPr>
          <w:rFonts w:hint="eastAsia"/>
          <w:sz w:val="32"/>
          <w:szCs w:val="32"/>
        </w:rPr>
        <w:t>平方米，是一所集医疗、预防和保健为一体的综合性乡镇卫生院。医院现有职工</w:t>
      </w:r>
      <w:r>
        <w:rPr>
          <w:rFonts w:hint="eastAsia"/>
          <w:sz w:val="32"/>
          <w:szCs w:val="32"/>
        </w:rPr>
        <w:t>23</w:t>
      </w:r>
      <w:r>
        <w:rPr>
          <w:rFonts w:hint="eastAsia"/>
          <w:sz w:val="32"/>
          <w:szCs w:val="32"/>
        </w:rPr>
        <w:t>人，其中在编</w:t>
      </w:r>
      <w:r>
        <w:rPr>
          <w:rFonts w:hint="eastAsia"/>
          <w:sz w:val="32"/>
          <w:szCs w:val="32"/>
        </w:rPr>
        <w:t>17</w:t>
      </w:r>
      <w:r>
        <w:rPr>
          <w:rFonts w:hint="eastAsia"/>
          <w:sz w:val="32"/>
          <w:szCs w:val="32"/>
        </w:rPr>
        <w:t>人，辖区内服务人口为</w:t>
      </w:r>
      <w:r>
        <w:rPr>
          <w:rFonts w:hint="eastAsia"/>
          <w:sz w:val="32"/>
          <w:szCs w:val="32"/>
        </w:rPr>
        <w:t>1.1</w:t>
      </w:r>
      <w:r>
        <w:rPr>
          <w:rFonts w:hint="eastAsia"/>
          <w:sz w:val="32"/>
          <w:szCs w:val="32"/>
        </w:rPr>
        <w:t>万人，共有</w:t>
      </w:r>
      <w:r>
        <w:rPr>
          <w:rFonts w:hint="eastAsia"/>
          <w:sz w:val="32"/>
          <w:szCs w:val="32"/>
        </w:rPr>
        <w:t>12</w:t>
      </w:r>
      <w:r>
        <w:rPr>
          <w:rFonts w:hint="eastAsia"/>
          <w:sz w:val="32"/>
          <w:szCs w:val="32"/>
        </w:rPr>
        <w:t>个行政村，承担辖区</w:t>
      </w:r>
      <w:r>
        <w:rPr>
          <w:rFonts w:hint="eastAsia"/>
          <w:sz w:val="32"/>
          <w:szCs w:val="32"/>
        </w:rPr>
        <w:lastRenderedPageBreak/>
        <w:t>内基本医疗、基本公共卫生服务等工作。</w:t>
      </w:r>
    </w:p>
    <w:p w:rsidR="00804D23" w:rsidRDefault="00804D23" w:rsidP="00804D23">
      <w:pPr>
        <w:ind w:firstLineChars="200" w:firstLine="640"/>
        <w:rPr>
          <w:rFonts w:hint="eastAsia"/>
          <w:sz w:val="32"/>
          <w:szCs w:val="32"/>
        </w:rPr>
      </w:pPr>
      <w:r>
        <w:rPr>
          <w:rFonts w:hint="eastAsia"/>
          <w:sz w:val="32"/>
          <w:szCs w:val="32"/>
        </w:rPr>
        <w:t>医院设有内科、外科、全科、中医科、妇保科、口腔科、检验科、放射科、超声科及公共卫生等科室，核定床位</w:t>
      </w:r>
      <w:r>
        <w:rPr>
          <w:rFonts w:hint="eastAsia"/>
          <w:sz w:val="32"/>
          <w:szCs w:val="32"/>
        </w:rPr>
        <w:t>5</w:t>
      </w:r>
      <w:r>
        <w:rPr>
          <w:rFonts w:hint="eastAsia"/>
          <w:sz w:val="32"/>
          <w:szCs w:val="32"/>
        </w:rPr>
        <w:t>张，拥有数字化</w:t>
      </w:r>
      <w:r>
        <w:rPr>
          <w:rFonts w:hint="eastAsia"/>
          <w:sz w:val="32"/>
          <w:szCs w:val="32"/>
        </w:rPr>
        <w:t>X</w:t>
      </w:r>
      <w:r>
        <w:rPr>
          <w:rFonts w:hint="eastAsia"/>
          <w:sz w:val="32"/>
          <w:szCs w:val="32"/>
        </w:rPr>
        <w:t>线摄影、</w:t>
      </w:r>
      <w:r>
        <w:rPr>
          <w:rFonts w:hint="eastAsia"/>
          <w:sz w:val="32"/>
          <w:szCs w:val="32"/>
        </w:rPr>
        <w:t>B</w:t>
      </w:r>
      <w:r>
        <w:rPr>
          <w:rFonts w:hint="eastAsia"/>
          <w:sz w:val="32"/>
          <w:szCs w:val="32"/>
        </w:rPr>
        <w:t>超、全自动血球计数仪、心电监护仪、体外除颤仪等设备，能开展各项血液化验检查、心电图、</w:t>
      </w:r>
      <w:r>
        <w:rPr>
          <w:rFonts w:hint="eastAsia"/>
          <w:sz w:val="32"/>
          <w:szCs w:val="32"/>
        </w:rPr>
        <w:t>B</w:t>
      </w:r>
      <w:r>
        <w:rPr>
          <w:rFonts w:hint="eastAsia"/>
          <w:sz w:val="32"/>
          <w:szCs w:val="32"/>
        </w:rPr>
        <w:t>超、</w:t>
      </w:r>
      <w:r>
        <w:rPr>
          <w:rFonts w:hint="eastAsia"/>
          <w:sz w:val="32"/>
          <w:szCs w:val="32"/>
        </w:rPr>
        <w:t>X</w:t>
      </w:r>
      <w:r>
        <w:rPr>
          <w:rFonts w:hint="eastAsia"/>
          <w:sz w:val="32"/>
          <w:szCs w:val="32"/>
        </w:rPr>
        <w:t>线等辅助检查。并按照国家基本公共卫生服务要求，对辖区内居民开展包括健康教育、居民健康档案、契约式家庭医生等基本公共卫生服务。</w:t>
      </w:r>
    </w:p>
    <w:p w:rsidR="00804D23" w:rsidRDefault="00804D23" w:rsidP="00804D23">
      <w:pPr>
        <w:widowControl/>
        <w:spacing w:line="560" w:lineRule="exact"/>
        <w:rPr>
          <w:rFonts w:ascii="仿宋" w:eastAsia="仿宋" w:hAnsi="仿宋" w:hint="eastAsia"/>
          <w:color w:val="000000"/>
          <w:kern w:val="0"/>
          <w:sz w:val="32"/>
          <w:szCs w:val="32"/>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A8A" w:rsidRDefault="00604A8A" w:rsidP="00804D23">
      <w:r>
        <w:separator/>
      </w:r>
    </w:p>
  </w:endnote>
  <w:endnote w:type="continuationSeparator" w:id="0">
    <w:p w:rsidR="00604A8A" w:rsidRDefault="00604A8A" w:rsidP="00804D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A8A" w:rsidRDefault="00604A8A" w:rsidP="00804D23">
      <w:r>
        <w:separator/>
      </w:r>
    </w:p>
  </w:footnote>
  <w:footnote w:type="continuationSeparator" w:id="0">
    <w:p w:rsidR="00604A8A" w:rsidRDefault="00604A8A" w:rsidP="00804D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604A8A"/>
    <w:rsid w:val="00804D23"/>
    <w:rsid w:val="008B7726"/>
    <w:rsid w:val="00D31D50"/>
    <w:rsid w:val="00E80B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D23"/>
    <w:pPr>
      <w:widowControl w:val="0"/>
      <w:spacing w:after="0" w:line="240" w:lineRule="auto"/>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4D23"/>
    <w:pPr>
      <w:widowControl/>
      <w:pBdr>
        <w:bottom w:val="single" w:sz="6" w:space="1" w:color="auto"/>
      </w:pBdr>
      <w:tabs>
        <w:tab w:val="center" w:pos="4153"/>
        <w:tab w:val="right" w:pos="8306"/>
      </w:tabs>
      <w:adjustRightInd w:val="0"/>
      <w:snapToGrid w:val="0"/>
      <w:spacing w:after="200"/>
      <w:jc w:val="center"/>
    </w:pPr>
    <w:rPr>
      <w:rFonts w:ascii="Tahoma" w:eastAsia="微软雅黑" w:hAnsi="Tahoma" w:cstheme="minorBidi"/>
      <w:kern w:val="0"/>
      <w:sz w:val="18"/>
      <w:szCs w:val="18"/>
    </w:rPr>
  </w:style>
  <w:style w:type="character" w:customStyle="1" w:styleId="Char">
    <w:name w:val="页眉 Char"/>
    <w:basedOn w:val="a0"/>
    <w:link w:val="a3"/>
    <w:uiPriority w:val="99"/>
    <w:semiHidden/>
    <w:rsid w:val="00804D23"/>
    <w:rPr>
      <w:rFonts w:ascii="Tahoma" w:hAnsi="Tahoma"/>
      <w:sz w:val="18"/>
      <w:szCs w:val="18"/>
    </w:rPr>
  </w:style>
  <w:style w:type="paragraph" w:styleId="a4">
    <w:name w:val="footer"/>
    <w:basedOn w:val="a"/>
    <w:link w:val="Char0"/>
    <w:uiPriority w:val="99"/>
    <w:semiHidden/>
    <w:unhideWhenUsed/>
    <w:rsid w:val="00804D23"/>
    <w:pPr>
      <w:widowControl/>
      <w:tabs>
        <w:tab w:val="center" w:pos="4153"/>
        <w:tab w:val="right" w:pos="8306"/>
      </w:tabs>
      <w:adjustRightInd w:val="0"/>
      <w:snapToGrid w:val="0"/>
      <w:spacing w:after="200"/>
      <w:jc w:val="left"/>
    </w:pPr>
    <w:rPr>
      <w:rFonts w:ascii="Tahoma" w:eastAsia="微软雅黑" w:hAnsi="Tahoma" w:cstheme="minorBidi"/>
      <w:kern w:val="0"/>
      <w:sz w:val="18"/>
      <w:szCs w:val="18"/>
    </w:rPr>
  </w:style>
  <w:style w:type="character" w:customStyle="1" w:styleId="Char0">
    <w:name w:val="页脚 Char"/>
    <w:basedOn w:val="a0"/>
    <w:link w:val="a4"/>
    <w:uiPriority w:val="99"/>
    <w:semiHidden/>
    <w:rsid w:val="00804D23"/>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XTZJ</cp:lastModifiedBy>
  <cp:revision>2</cp:revision>
  <dcterms:created xsi:type="dcterms:W3CDTF">2008-09-11T17:20:00Z</dcterms:created>
  <dcterms:modified xsi:type="dcterms:W3CDTF">2018-08-20T06:07:00Z</dcterms:modified>
</cp:coreProperties>
</file>