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78" w:rsidRDefault="00A207CE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一、杭州大江东国有资产经营管理有限公司</w:t>
      </w:r>
      <w:r>
        <w:rPr>
          <w:rFonts w:ascii="黑体" w:eastAsia="黑体" w:hAnsi="黑体" w:cs="黑体" w:hint="eastAsia"/>
          <w:sz w:val="32"/>
          <w:szCs w:val="32"/>
        </w:rPr>
        <w:t>2018</w:t>
      </w:r>
      <w:r>
        <w:rPr>
          <w:rFonts w:ascii="黑体" w:eastAsia="黑体" w:hAnsi="黑体" w:cs="黑体" w:hint="eastAsia"/>
          <w:sz w:val="32"/>
          <w:szCs w:val="32"/>
        </w:rPr>
        <w:t>年度社会公开招聘计划（中层干部）</w:t>
      </w:r>
    </w:p>
    <w:tbl>
      <w:tblPr>
        <w:tblStyle w:val="a5"/>
        <w:tblpPr w:leftFromText="180" w:rightFromText="180" w:vertAnchor="page" w:horzAnchor="page" w:tblpX="1351" w:tblpY="2655"/>
        <w:tblOverlap w:val="never"/>
        <w:tblW w:w="14632" w:type="dxa"/>
        <w:tblLayout w:type="fixed"/>
        <w:tblLook w:val="04A0"/>
      </w:tblPr>
      <w:tblGrid>
        <w:gridCol w:w="507"/>
        <w:gridCol w:w="1991"/>
        <w:gridCol w:w="854"/>
        <w:gridCol w:w="3540"/>
        <w:gridCol w:w="6975"/>
        <w:gridCol w:w="765"/>
      </w:tblGrid>
      <w:tr w:rsidR="00575878">
        <w:trPr>
          <w:trHeight w:val="643"/>
        </w:trPr>
        <w:tc>
          <w:tcPr>
            <w:tcW w:w="507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91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54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3540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工作职责</w:t>
            </w:r>
          </w:p>
        </w:tc>
        <w:tc>
          <w:tcPr>
            <w:tcW w:w="6975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任职条件</w:t>
            </w:r>
          </w:p>
        </w:tc>
        <w:tc>
          <w:tcPr>
            <w:tcW w:w="765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75878">
        <w:trPr>
          <w:trHeight w:val="452"/>
        </w:trPr>
        <w:tc>
          <w:tcPr>
            <w:tcW w:w="507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91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党政办负责人</w:t>
            </w:r>
          </w:p>
        </w:tc>
        <w:tc>
          <w:tcPr>
            <w:tcW w:w="854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540" w:type="dxa"/>
            <w:vAlign w:val="center"/>
          </w:tcPr>
          <w:p w:rsidR="00575878" w:rsidRDefault="00A207CE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负责公司法律事务管理、合同审核、招投标管理等工作。</w:t>
            </w:r>
          </w:p>
        </w:tc>
        <w:tc>
          <w:tcPr>
            <w:tcW w:w="6975" w:type="dxa"/>
            <w:vAlign w:val="center"/>
          </w:tcPr>
          <w:p w:rsidR="00575878" w:rsidRDefault="00A207CE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法学类、管理类相关专业全日制本科及以上学历，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周岁以下，中共党员优先；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年以上法务、招投标相关工作经验，国有或大中型企业同等职位任职经历者优先；具有良好的综合文字、语言表达、组织协调能力；具有法律职业或招投标资格证书者优先。</w:t>
            </w:r>
          </w:p>
        </w:tc>
        <w:tc>
          <w:tcPr>
            <w:tcW w:w="765" w:type="dxa"/>
            <w:vAlign w:val="center"/>
          </w:tcPr>
          <w:p w:rsidR="00575878" w:rsidRDefault="0057587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5878">
        <w:trPr>
          <w:trHeight w:val="483"/>
        </w:trPr>
        <w:tc>
          <w:tcPr>
            <w:tcW w:w="507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财务管理部</w:t>
            </w:r>
          </w:p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854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540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负责公司投融资相关工作</w:t>
            </w:r>
          </w:p>
        </w:tc>
        <w:tc>
          <w:tcPr>
            <w:tcW w:w="6975" w:type="dxa"/>
            <w:vAlign w:val="center"/>
          </w:tcPr>
          <w:p w:rsidR="00575878" w:rsidRDefault="00A207CE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会计类、金融类等相关专业全日制本科及以上学历，中级及以上职称，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周岁以下，中共党员优先；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年以上企业投融资相关工作经验，国有或大中型企业同等职位经历者优先；具有良好的综合文字、语言表达、组织协调能力，有较强的沟通、理解和分析能力。</w:t>
            </w:r>
          </w:p>
        </w:tc>
        <w:tc>
          <w:tcPr>
            <w:tcW w:w="765" w:type="dxa"/>
            <w:vAlign w:val="center"/>
          </w:tcPr>
          <w:p w:rsidR="00575878" w:rsidRDefault="0057587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5878">
        <w:trPr>
          <w:trHeight w:val="512"/>
        </w:trPr>
        <w:tc>
          <w:tcPr>
            <w:tcW w:w="507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资产经营部</w:t>
            </w:r>
          </w:p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854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540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负责公司资产经营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工作。</w:t>
            </w:r>
          </w:p>
        </w:tc>
        <w:tc>
          <w:tcPr>
            <w:tcW w:w="6975" w:type="dxa"/>
            <w:vAlign w:val="center"/>
          </w:tcPr>
          <w:p w:rsidR="00575878" w:rsidRDefault="00A207CE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经济类、管理类相关专业全日制本科及以上学历，中级以上职称，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周岁以下，中共党员优先；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年以上资产管理、运营工作经验，国有或大中型企业同等职位经历者优先；熟悉国有资产管理、运作及政府机关办事流程，如同时具有做地工作经验者优先考虑。</w:t>
            </w:r>
          </w:p>
        </w:tc>
        <w:tc>
          <w:tcPr>
            <w:tcW w:w="765" w:type="dxa"/>
            <w:vAlign w:val="center"/>
          </w:tcPr>
          <w:p w:rsidR="00575878" w:rsidRDefault="0057587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75878" w:rsidRDefault="00A207CE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二、杭州大江东国有资产经营管理有限公司</w:t>
      </w:r>
      <w:r>
        <w:rPr>
          <w:rFonts w:ascii="黑体" w:eastAsia="黑体" w:hAnsi="黑体" w:cs="黑体" w:hint="eastAsia"/>
          <w:sz w:val="32"/>
          <w:szCs w:val="32"/>
        </w:rPr>
        <w:t>2018</w:t>
      </w:r>
      <w:r>
        <w:rPr>
          <w:rFonts w:ascii="黑体" w:eastAsia="黑体" w:hAnsi="黑体" w:cs="黑体" w:hint="eastAsia"/>
          <w:sz w:val="32"/>
          <w:szCs w:val="32"/>
        </w:rPr>
        <w:t>年度社会公开招聘计划（普通职工）</w:t>
      </w:r>
    </w:p>
    <w:tbl>
      <w:tblPr>
        <w:tblStyle w:val="a5"/>
        <w:tblpPr w:leftFromText="180" w:rightFromText="180" w:vertAnchor="page" w:horzAnchor="page" w:tblpX="1138" w:tblpY="2623"/>
        <w:tblOverlap w:val="never"/>
        <w:tblW w:w="14786" w:type="dxa"/>
        <w:tblLayout w:type="fixed"/>
        <w:tblLook w:val="04A0"/>
      </w:tblPr>
      <w:tblGrid>
        <w:gridCol w:w="478"/>
        <w:gridCol w:w="1363"/>
        <w:gridCol w:w="831"/>
        <w:gridCol w:w="3723"/>
        <w:gridCol w:w="7535"/>
        <w:gridCol w:w="856"/>
      </w:tblGrid>
      <w:tr w:rsidR="00575878">
        <w:trPr>
          <w:trHeight w:val="599"/>
        </w:trPr>
        <w:tc>
          <w:tcPr>
            <w:tcW w:w="478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3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31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3723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工作职责</w:t>
            </w:r>
          </w:p>
        </w:tc>
        <w:tc>
          <w:tcPr>
            <w:tcW w:w="7535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任职条件</w:t>
            </w:r>
          </w:p>
        </w:tc>
        <w:tc>
          <w:tcPr>
            <w:tcW w:w="856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75878">
        <w:trPr>
          <w:trHeight w:val="1067"/>
        </w:trPr>
        <w:tc>
          <w:tcPr>
            <w:tcW w:w="478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63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文秘</w:t>
            </w:r>
          </w:p>
        </w:tc>
        <w:tc>
          <w:tcPr>
            <w:tcW w:w="831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723" w:type="dxa"/>
            <w:vAlign w:val="center"/>
          </w:tcPr>
          <w:p w:rsidR="00575878" w:rsidRDefault="00A207C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负责做好公司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机要保密、综合文字、档案管理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等工作。</w:t>
            </w:r>
          </w:p>
        </w:tc>
        <w:tc>
          <w:tcPr>
            <w:tcW w:w="7535" w:type="dxa"/>
            <w:vAlign w:val="center"/>
          </w:tcPr>
          <w:p w:rsidR="00575878" w:rsidRDefault="00A207CE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中文、法学、管理类全日制本科及以上学历，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周岁以下；熟悉国家机关公文行文要求，文字功底强；具有行政、事业或国有企业同类工作经验者优先。</w:t>
            </w:r>
          </w:p>
        </w:tc>
        <w:tc>
          <w:tcPr>
            <w:tcW w:w="856" w:type="dxa"/>
            <w:vAlign w:val="center"/>
          </w:tcPr>
          <w:p w:rsidR="00575878" w:rsidRDefault="0057587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5878">
        <w:trPr>
          <w:trHeight w:val="972"/>
        </w:trPr>
        <w:tc>
          <w:tcPr>
            <w:tcW w:w="478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63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出纳</w:t>
            </w:r>
          </w:p>
        </w:tc>
        <w:tc>
          <w:tcPr>
            <w:tcW w:w="831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723" w:type="dxa"/>
            <w:vAlign w:val="center"/>
          </w:tcPr>
          <w:p w:rsidR="00575878" w:rsidRDefault="00A207CE">
            <w:pPr>
              <w:spacing w:line="360" w:lineRule="exact"/>
              <w:jc w:val="left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负责做好公司财务票据保管及银行、现金等往来帐务处理和对接等工作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7535" w:type="dxa"/>
            <w:vAlign w:val="center"/>
          </w:tcPr>
          <w:p w:rsidR="00575878" w:rsidRDefault="00A207CE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会计学、金融、财务管理等相关专业全日制本科及以上学历，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年以上财务工作经验；具有良好的综合文字、语言表达、组织协调能力。</w:t>
            </w:r>
          </w:p>
        </w:tc>
        <w:tc>
          <w:tcPr>
            <w:tcW w:w="856" w:type="dxa"/>
            <w:vAlign w:val="center"/>
          </w:tcPr>
          <w:p w:rsidR="00575878" w:rsidRDefault="0057587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5878">
        <w:trPr>
          <w:trHeight w:val="844"/>
        </w:trPr>
        <w:tc>
          <w:tcPr>
            <w:tcW w:w="478" w:type="dxa"/>
            <w:vMerge w:val="restart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363" w:type="dxa"/>
            <w:vMerge w:val="restart"/>
            <w:vAlign w:val="center"/>
          </w:tcPr>
          <w:p w:rsidR="00575878" w:rsidRDefault="00A207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资产管理</w:t>
            </w:r>
          </w:p>
        </w:tc>
        <w:tc>
          <w:tcPr>
            <w:tcW w:w="831" w:type="dxa"/>
            <w:vAlign w:val="center"/>
          </w:tcPr>
          <w:p w:rsidR="00575878" w:rsidRDefault="00A207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723" w:type="dxa"/>
            <w:vMerge w:val="restart"/>
            <w:vAlign w:val="center"/>
          </w:tcPr>
          <w:p w:rsidR="00575878" w:rsidRDefault="00A207CE">
            <w:pPr>
              <w:spacing w:line="360" w:lineRule="exact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主要负责公司资产经营、招商引资等工作。</w:t>
            </w:r>
          </w:p>
        </w:tc>
        <w:tc>
          <w:tcPr>
            <w:tcW w:w="7535" w:type="dxa"/>
            <w:vAlign w:val="center"/>
          </w:tcPr>
          <w:p w:rsidR="00575878" w:rsidRDefault="00A207CE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经济类、管理类相关专业全日制本科及以上学历，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年以上招商、商业资产运营等工作经验；具有良好的语言表达、沟通协调能力。</w:t>
            </w:r>
          </w:p>
        </w:tc>
        <w:tc>
          <w:tcPr>
            <w:tcW w:w="856" w:type="dxa"/>
            <w:vAlign w:val="center"/>
          </w:tcPr>
          <w:p w:rsidR="00575878" w:rsidRDefault="0057587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5878">
        <w:trPr>
          <w:trHeight w:val="757"/>
        </w:trPr>
        <w:tc>
          <w:tcPr>
            <w:tcW w:w="478" w:type="dxa"/>
            <w:vMerge/>
            <w:vAlign w:val="center"/>
          </w:tcPr>
          <w:p w:rsidR="00575878" w:rsidRDefault="0057587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:rsidR="00575878" w:rsidRDefault="00575878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723" w:type="dxa"/>
            <w:vMerge/>
            <w:vAlign w:val="center"/>
          </w:tcPr>
          <w:p w:rsidR="00575878" w:rsidRDefault="00575878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535" w:type="dxa"/>
            <w:vAlign w:val="center"/>
          </w:tcPr>
          <w:p w:rsidR="00575878" w:rsidRDefault="00A207CE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经济类、管理类相关专业全日制本科及以上学历，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周岁以下，具有良好的语言表达、沟通协调能力。</w:t>
            </w:r>
          </w:p>
        </w:tc>
        <w:tc>
          <w:tcPr>
            <w:tcW w:w="856" w:type="dxa"/>
            <w:vAlign w:val="center"/>
          </w:tcPr>
          <w:p w:rsidR="00575878" w:rsidRDefault="0057587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5878">
        <w:trPr>
          <w:trHeight w:val="1138"/>
        </w:trPr>
        <w:tc>
          <w:tcPr>
            <w:tcW w:w="478" w:type="dxa"/>
            <w:vMerge w:val="restart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363" w:type="dxa"/>
            <w:vMerge w:val="restart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资产管理</w:t>
            </w:r>
          </w:p>
        </w:tc>
        <w:tc>
          <w:tcPr>
            <w:tcW w:w="831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723" w:type="dxa"/>
            <w:vMerge w:val="restart"/>
            <w:vAlign w:val="center"/>
          </w:tcPr>
          <w:p w:rsidR="00575878" w:rsidRDefault="00A207CE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负责做好公司资产管理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物业管理及安全等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相关工作</w:t>
            </w:r>
          </w:p>
        </w:tc>
        <w:tc>
          <w:tcPr>
            <w:tcW w:w="7535" w:type="dxa"/>
            <w:vAlign w:val="center"/>
          </w:tcPr>
          <w:p w:rsidR="00575878" w:rsidRDefault="00A207CE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经济类、管理类相关专业全日制本科及以上学历；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年以上物业管理或资产经营工作经验，具有良好的语言表达、沟通协调能力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;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具有国企同类工作经验优先。</w:t>
            </w:r>
          </w:p>
        </w:tc>
        <w:tc>
          <w:tcPr>
            <w:tcW w:w="856" w:type="dxa"/>
            <w:vAlign w:val="center"/>
          </w:tcPr>
          <w:p w:rsidR="00575878" w:rsidRDefault="0057587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5878">
        <w:trPr>
          <w:trHeight w:val="711"/>
        </w:trPr>
        <w:tc>
          <w:tcPr>
            <w:tcW w:w="478" w:type="dxa"/>
            <w:vMerge/>
            <w:vAlign w:val="center"/>
          </w:tcPr>
          <w:p w:rsidR="00575878" w:rsidRDefault="0057587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:rsidR="00575878" w:rsidRDefault="0057587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575878" w:rsidRDefault="00A207C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723" w:type="dxa"/>
            <w:vMerge/>
            <w:vAlign w:val="center"/>
          </w:tcPr>
          <w:p w:rsidR="00575878" w:rsidRDefault="0057587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35" w:type="dxa"/>
            <w:vAlign w:val="center"/>
          </w:tcPr>
          <w:p w:rsidR="00575878" w:rsidRDefault="00A207CE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经济类、管理类相关专业全日制本科及以上学历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,30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具有良好的语言表达、沟通协调能力。</w:t>
            </w:r>
          </w:p>
        </w:tc>
        <w:tc>
          <w:tcPr>
            <w:tcW w:w="856" w:type="dxa"/>
            <w:vAlign w:val="center"/>
          </w:tcPr>
          <w:p w:rsidR="00575878" w:rsidRDefault="0057587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75878" w:rsidRDefault="00575878">
      <w:pPr>
        <w:rPr>
          <w:rFonts w:ascii="黑体" w:eastAsia="黑体" w:hAnsi="黑体" w:cs="黑体"/>
          <w:sz w:val="32"/>
          <w:szCs w:val="32"/>
        </w:rPr>
      </w:pPr>
    </w:p>
    <w:sectPr w:rsidR="00575878" w:rsidSect="00575878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7CE" w:rsidRDefault="00A207CE" w:rsidP="00575878">
      <w:r>
        <w:separator/>
      </w:r>
    </w:p>
  </w:endnote>
  <w:endnote w:type="continuationSeparator" w:id="0">
    <w:p w:rsidR="00A207CE" w:rsidRDefault="00A207CE" w:rsidP="00575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7CE" w:rsidRDefault="00A207CE" w:rsidP="00575878">
      <w:r>
        <w:separator/>
      </w:r>
    </w:p>
  </w:footnote>
  <w:footnote w:type="continuationSeparator" w:id="0">
    <w:p w:rsidR="00A207CE" w:rsidRDefault="00A207CE" w:rsidP="00575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78" w:rsidRDefault="00A207CE">
    <w:pPr>
      <w:pStyle w:val="a4"/>
      <w:rPr>
        <w:rFonts w:ascii="仿宋" w:eastAsia="仿宋" w:hAnsi="仿宋" w:cs="仿宋"/>
        <w:sz w:val="24"/>
      </w:rPr>
    </w:pPr>
    <w:r>
      <w:rPr>
        <w:rFonts w:ascii="仿宋" w:eastAsia="仿宋" w:hAnsi="仿宋" w:cs="仿宋" w:hint="eastAsia"/>
        <w:sz w:val="24"/>
      </w:rPr>
      <w:t>附件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6B0E20"/>
    <w:rsid w:val="00575878"/>
    <w:rsid w:val="00875F88"/>
    <w:rsid w:val="00A207CE"/>
    <w:rsid w:val="01DB76F1"/>
    <w:rsid w:val="080B60D7"/>
    <w:rsid w:val="0D6A452C"/>
    <w:rsid w:val="0E501CD3"/>
    <w:rsid w:val="116C5C2C"/>
    <w:rsid w:val="141C561D"/>
    <w:rsid w:val="15192A8D"/>
    <w:rsid w:val="156B0E20"/>
    <w:rsid w:val="17606E09"/>
    <w:rsid w:val="19BD4570"/>
    <w:rsid w:val="1E71756F"/>
    <w:rsid w:val="1F11337A"/>
    <w:rsid w:val="20FF030C"/>
    <w:rsid w:val="21904FCD"/>
    <w:rsid w:val="21BB282B"/>
    <w:rsid w:val="249E4A38"/>
    <w:rsid w:val="292727B6"/>
    <w:rsid w:val="2A860BBE"/>
    <w:rsid w:val="2B3274F9"/>
    <w:rsid w:val="2BD67D8A"/>
    <w:rsid w:val="2D646CD4"/>
    <w:rsid w:val="2FA71C39"/>
    <w:rsid w:val="321855AE"/>
    <w:rsid w:val="376F688E"/>
    <w:rsid w:val="3CE418BC"/>
    <w:rsid w:val="3F70161E"/>
    <w:rsid w:val="40A2288C"/>
    <w:rsid w:val="41622114"/>
    <w:rsid w:val="433D438D"/>
    <w:rsid w:val="47AE1679"/>
    <w:rsid w:val="48DD76AE"/>
    <w:rsid w:val="492B17C9"/>
    <w:rsid w:val="4B665E6A"/>
    <w:rsid w:val="4E59438A"/>
    <w:rsid w:val="4F501971"/>
    <w:rsid w:val="518A6FDB"/>
    <w:rsid w:val="52CF71A4"/>
    <w:rsid w:val="543B53C9"/>
    <w:rsid w:val="54920EFD"/>
    <w:rsid w:val="5AF2625A"/>
    <w:rsid w:val="5F221AA2"/>
    <w:rsid w:val="69CD6EF7"/>
    <w:rsid w:val="70062465"/>
    <w:rsid w:val="7837490D"/>
    <w:rsid w:val="7A6D6B64"/>
    <w:rsid w:val="7C032892"/>
    <w:rsid w:val="7E27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8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758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758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5758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无敌小怪兽</dc:creator>
  <cp:lastModifiedBy>Administrator</cp:lastModifiedBy>
  <cp:revision>2</cp:revision>
  <cp:lastPrinted>2018-07-05T05:23:00Z</cp:lastPrinted>
  <dcterms:created xsi:type="dcterms:W3CDTF">2018-08-09T07:53:00Z</dcterms:created>
  <dcterms:modified xsi:type="dcterms:W3CDTF">2018-08-09T07:53:00Z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