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68" w:rsidRPr="007B6868" w:rsidRDefault="007B6868" w:rsidP="007B6868">
      <w:pPr>
        <w:adjustRightInd/>
        <w:snapToGrid/>
        <w:spacing w:after="0" w:line="450" w:lineRule="atLeast"/>
        <w:ind w:firstLine="560"/>
        <w:rPr>
          <w:rFonts w:ascii="宋体" w:eastAsia="宋体" w:hAnsi="宋体" w:cs="宋体"/>
          <w:sz w:val="18"/>
          <w:szCs w:val="18"/>
        </w:rPr>
      </w:pPr>
      <w:r w:rsidRPr="007B6868">
        <w:rPr>
          <w:rFonts w:ascii="宋体" w:eastAsia="宋体" w:hAnsi="宋体" w:cs="宋体"/>
          <w:b/>
          <w:bCs/>
          <w:color w:val="333333"/>
          <w:sz w:val="28"/>
          <w:szCs w:val="28"/>
        </w:rPr>
        <w:t>招聘岗位和数量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7"/>
        <w:gridCol w:w="900"/>
        <w:gridCol w:w="720"/>
        <w:gridCol w:w="900"/>
        <w:gridCol w:w="900"/>
        <w:gridCol w:w="1737"/>
        <w:gridCol w:w="2694"/>
      </w:tblGrid>
      <w:tr w:rsidR="007B6868" w:rsidRPr="007B6868">
        <w:trPr>
          <w:trHeight w:val="57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岗位</w:t>
            </w:r>
          </w:p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招聘</w:t>
            </w:r>
          </w:p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学历</w:t>
            </w:r>
          </w:p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学位</w:t>
            </w:r>
          </w:p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所需专业要求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7B6868" w:rsidRPr="007B6868">
        <w:trPr>
          <w:trHeight w:val="81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妇产科医生1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临床医学、妇产科学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须具有主治医师资格</w:t>
            </w:r>
          </w:p>
        </w:tc>
      </w:tr>
      <w:tr w:rsidR="007B6868" w:rsidRPr="007B6868">
        <w:trPr>
          <w:trHeight w:val="48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妇产科医生2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学士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临床医学、妇产科学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全日制普通高校毕业生，其中2016届及之前历届生须具备执业医师资格</w:t>
            </w:r>
          </w:p>
        </w:tc>
      </w:tr>
      <w:tr w:rsidR="007B6868" w:rsidRPr="007B6868">
        <w:trPr>
          <w:trHeight w:val="46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儿科医生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学士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临床医学、医学影像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全日制普通高校毕业生，其中2016届及之前历届生须具备执业医师资格</w:t>
            </w:r>
          </w:p>
        </w:tc>
      </w:tr>
      <w:tr w:rsidR="007B6868" w:rsidRPr="007B6868">
        <w:trPr>
          <w:trHeight w:val="46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影像诊断医生1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临床医学、医学影像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具有执业医师资格</w:t>
            </w:r>
          </w:p>
        </w:tc>
      </w:tr>
      <w:tr w:rsidR="007B6868" w:rsidRPr="007B6868">
        <w:trPr>
          <w:trHeight w:val="46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影像诊断医生2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学士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临床医学、医学影像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868" w:rsidRPr="007B6868" w:rsidRDefault="007B6868" w:rsidP="007B686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6868">
              <w:rPr>
                <w:rFonts w:ascii="宋体" w:eastAsia="宋体" w:hAnsi="宋体" w:cs="宋体" w:hint="eastAsia"/>
                <w:sz w:val="18"/>
                <w:szCs w:val="18"/>
              </w:rPr>
              <w:t>全日制普通高校毕业生，其中2016届及之前历届生须具备执业医师资格</w:t>
            </w:r>
          </w:p>
        </w:tc>
      </w:tr>
    </w:tbl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296CCE"/>
    <w:rsid w:val="00323B43"/>
    <w:rsid w:val="003D37D8"/>
    <w:rsid w:val="00426133"/>
    <w:rsid w:val="004358AB"/>
    <w:rsid w:val="007B686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86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2</cp:revision>
  <dcterms:created xsi:type="dcterms:W3CDTF">2008-09-11T17:20:00Z</dcterms:created>
  <dcterms:modified xsi:type="dcterms:W3CDTF">2018-08-08T05:07:00Z</dcterms:modified>
</cp:coreProperties>
</file>