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1802"/>
        <w:gridCol w:w="751"/>
        <w:gridCol w:w="1626"/>
        <w:gridCol w:w="4752"/>
      </w:tblGrid>
      <w:tr w:rsidR="00AD528E" w:rsidRPr="00AD528E" w:rsidTr="00AD528E">
        <w:tc>
          <w:tcPr>
            <w:tcW w:w="22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20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59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具体要求</w:t>
            </w:r>
          </w:p>
        </w:tc>
      </w:tr>
      <w:tr w:rsidR="00AD528E" w:rsidRPr="00AD528E" w:rsidTr="00AD528E">
        <w:tc>
          <w:tcPr>
            <w:tcW w:w="22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全科医学医师</w:t>
            </w:r>
          </w:p>
        </w:tc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59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临床医学/全科医学专业；</w:t>
            </w:r>
          </w:p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具有执业医师资格，并完成规范化培训；</w:t>
            </w:r>
          </w:p>
        </w:tc>
      </w:tr>
      <w:tr w:rsidR="00AD528E" w:rsidRPr="00AD528E" w:rsidTr="00AD528E">
        <w:tc>
          <w:tcPr>
            <w:tcW w:w="22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神经外科医师</w:t>
            </w:r>
          </w:p>
        </w:tc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59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临床医学/外科学/神经外科学专业；</w:t>
            </w:r>
          </w:p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具有执业医师资格，并完成规范化培训；</w:t>
            </w:r>
          </w:p>
        </w:tc>
      </w:tr>
      <w:tr w:rsidR="00AD528E" w:rsidRPr="00AD528E" w:rsidTr="00AD528E">
        <w:tc>
          <w:tcPr>
            <w:tcW w:w="22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西药房工作人员</w:t>
            </w:r>
          </w:p>
        </w:tc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0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59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临床药学专业；</w:t>
            </w:r>
          </w:p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有药学相关工作经历者优先；</w:t>
            </w:r>
          </w:p>
        </w:tc>
      </w:tr>
      <w:tr w:rsidR="00AD528E" w:rsidRPr="00AD528E" w:rsidTr="00AD528E">
        <w:tc>
          <w:tcPr>
            <w:tcW w:w="22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中药房工作人员</w:t>
            </w:r>
          </w:p>
        </w:tc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59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中药专业；</w:t>
            </w:r>
          </w:p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有中药相关工作经历者优先；</w:t>
            </w:r>
          </w:p>
        </w:tc>
      </w:tr>
      <w:tr w:rsidR="00AD528E" w:rsidRPr="00AD528E" w:rsidTr="00AD528E">
        <w:tc>
          <w:tcPr>
            <w:tcW w:w="225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科研助理</w:t>
            </w:r>
          </w:p>
        </w:tc>
        <w:tc>
          <w:tcPr>
            <w:tcW w:w="90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59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  <w:hideMark/>
          </w:tcPr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卫生事业管理专业或相关管理类专业；</w:t>
            </w:r>
          </w:p>
          <w:p w:rsidR="00AD528E" w:rsidRPr="00AD528E" w:rsidRDefault="00AD528E" w:rsidP="00AD52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D528E">
              <w:rPr>
                <w:rFonts w:ascii="仿宋_GB2312" w:eastAsia="仿宋_GB2312" w:hAnsi="宋体" w:cs="宋体" w:hint="eastAsia"/>
                <w:sz w:val="21"/>
                <w:szCs w:val="21"/>
              </w:rPr>
              <w:t>有财务相关工作经历者优先；</w:t>
            </w:r>
          </w:p>
        </w:tc>
      </w:tr>
    </w:tbl>
    <w:p w:rsidR="00AD528E" w:rsidRPr="00AD528E" w:rsidRDefault="00AD528E" w:rsidP="00AD528E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24"/>
          <w:szCs w:val="24"/>
        </w:rPr>
      </w:pPr>
      <w:r w:rsidRPr="00AD528E">
        <w:rPr>
          <w:rFonts w:ascii="宋体" w:eastAsia="宋体" w:hAnsi="宋体" w:cs="宋体"/>
          <w:color w:val="333333"/>
          <w:sz w:val="21"/>
          <w:szCs w:val="21"/>
        </w:rPr>
        <w:t>1、工作经历时间截止到2018年7月31日，工作经历证明以劳动（聘用）合同或社保缴费记录为准。</w:t>
      </w:r>
    </w:p>
    <w:p w:rsidR="00AD528E" w:rsidRPr="00AD528E" w:rsidRDefault="00AD528E" w:rsidP="00AD528E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24"/>
          <w:szCs w:val="24"/>
        </w:rPr>
      </w:pPr>
      <w:r w:rsidRPr="00AD528E">
        <w:rPr>
          <w:rFonts w:ascii="宋体" w:eastAsia="宋体" w:hAnsi="宋体" w:cs="宋体"/>
          <w:color w:val="333333"/>
          <w:sz w:val="21"/>
          <w:szCs w:val="21"/>
        </w:rPr>
        <w:t>2、年龄：在35周岁以下（1983年7月1日以后出生）。</w:t>
      </w:r>
    </w:p>
    <w:p w:rsidR="004358AB" w:rsidRPr="00AD528E" w:rsidRDefault="004358AB" w:rsidP="00AD528E"/>
    <w:sectPr w:rsidR="004358AB" w:rsidRPr="00AD52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1573"/>
    <w:rsid w:val="00571B96"/>
    <w:rsid w:val="00887D43"/>
    <w:rsid w:val="008B7726"/>
    <w:rsid w:val="00AD52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1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2008-09-11T17:20:00Z</dcterms:created>
  <dcterms:modified xsi:type="dcterms:W3CDTF">2018-07-17T09:38:00Z</dcterms:modified>
</cp:coreProperties>
</file>