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21" w:rsidRDefault="00732A21" w:rsidP="00732A21">
      <w:pPr>
        <w:spacing w:line="40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1</w:t>
      </w:r>
    </w:p>
    <w:p w:rsidR="00732A21" w:rsidRDefault="00732A21" w:rsidP="00732A21">
      <w:pPr>
        <w:spacing w:afterLines="50" w:line="440" w:lineRule="exact"/>
        <w:ind w:firstLineChars="745" w:firstLine="2682"/>
        <w:rPr>
          <w:rFonts w:ascii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hAnsi="方正小标宋简体" w:cs="宋体"/>
          <w:kern w:val="0"/>
          <w:sz w:val="36"/>
          <w:szCs w:val="36"/>
        </w:rPr>
        <w:t>龙湾区</w:t>
      </w:r>
      <w:r>
        <w:rPr>
          <w:rFonts w:ascii="方正小标宋简体" w:hAnsi="方正小标宋简体"/>
          <w:kern w:val="0"/>
          <w:sz w:val="36"/>
          <w:szCs w:val="36"/>
        </w:rPr>
        <w:t>2018</w:t>
      </w:r>
      <w:r>
        <w:rPr>
          <w:rFonts w:ascii="方正小标宋简体" w:hAnsi="方正小标宋简体" w:cs="宋体"/>
          <w:kern w:val="0"/>
          <w:sz w:val="36"/>
          <w:szCs w:val="36"/>
        </w:rPr>
        <w:t>年公开招聘教师计划数和岗位一览表</w:t>
      </w:r>
    </w:p>
    <w:tbl>
      <w:tblPr>
        <w:tblW w:w="14612" w:type="dxa"/>
        <w:tblInd w:w="-612" w:type="dxa"/>
        <w:tblLayout w:type="fixed"/>
        <w:tblLook w:val="04A0"/>
      </w:tblPr>
      <w:tblGrid>
        <w:gridCol w:w="720"/>
        <w:gridCol w:w="851"/>
        <w:gridCol w:w="850"/>
        <w:gridCol w:w="1126"/>
        <w:gridCol w:w="3540"/>
        <w:gridCol w:w="833"/>
        <w:gridCol w:w="1731"/>
        <w:gridCol w:w="4961"/>
      </w:tblGrid>
      <w:tr w:rsidR="00732A21" w:rsidTr="00732A21">
        <w:trPr>
          <w:trHeight w:val="272"/>
        </w:trPr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考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录岗位</w:t>
            </w:r>
            <w:proofErr w:type="gramEnd"/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2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考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录人数</w:t>
            </w:r>
            <w:proofErr w:type="gramEnd"/>
          </w:p>
        </w:tc>
        <w:tc>
          <w:tcPr>
            <w:tcW w:w="43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1" w:rsidRDefault="00732A2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资格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户籍及学历要求</w:t>
            </w:r>
          </w:p>
        </w:tc>
      </w:tr>
      <w:tr w:rsidR="00732A21" w:rsidTr="00732A21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学科教师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32A21" w:rsidTr="00732A21">
        <w:trPr>
          <w:trHeight w:val="399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bookmarkStart w:id="0" w:name="OLE_LINK4"/>
            <w:r>
              <w:rPr>
                <w:rFonts w:ascii="宋体" w:hAnsi="宋体" w:hint="eastAsia"/>
                <w:kern w:val="0"/>
                <w:sz w:val="20"/>
                <w:szCs w:val="20"/>
              </w:rPr>
              <w:t>文化  学科</w:t>
            </w:r>
            <w:bookmarkEnd w:id="0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60" w:lineRule="exact"/>
              <w:rPr>
                <w:rFonts w:ascii="宋体" w:hAnsi="宋体"/>
                <w:kern w:val="0"/>
                <w:sz w:val="17"/>
                <w:szCs w:val="17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与招聘岗位学科专业对口(以毕业证书上标注的专业名称为准，下同）  </w:t>
            </w:r>
          </w:p>
        </w:tc>
        <w:tc>
          <w:tcPr>
            <w:tcW w:w="8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300" w:lineRule="exact"/>
              <w:ind w:firstLineChars="30" w:firstLine="54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专业不对口的以教师资格证书标注的学科为准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具备相应的小学及以上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教师资格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320" w:lineRule="exact"/>
              <w:ind w:firstLineChars="200" w:firstLine="3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1．龙湾区户籍，全日制普通高校本科及以上学历的应、历届毕业生（师范类可放宽至全日制普通高校专科学历）。</w:t>
            </w:r>
          </w:p>
          <w:p w:rsidR="00732A21" w:rsidRDefault="00732A21">
            <w:pPr>
              <w:spacing w:line="320" w:lineRule="exact"/>
              <w:ind w:firstLineChars="200" w:firstLine="3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2．温州市区户籍，2018届师范类全日制普通高校本科及以上学历毕业生。</w:t>
            </w:r>
          </w:p>
        </w:tc>
      </w:tr>
      <w:tr w:rsidR="00732A21" w:rsidTr="00732A21">
        <w:trPr>
          <w:trHeight w:val="419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7"/>
                <w:szCs w:val="17"/>
              </w:rPr>
            </w:pP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11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7"/>
                <w:szCs w:val="17"/>
              </w:rPr>
            </w:pP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17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8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物理、化学、生物、科学等学科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23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初中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36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与招聘岗位学科专业对口 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具备相应的初中及以上教师资格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320" w:lineRule="exact"/>
              <w:ind w:firstLineChars="200" w:firstLine="3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1．龙湾区户籍，全日制普通高校本科及以上学历的应、历届毕业生；</w:t>
            </w:r>
          </w:p>
          <w:p w:rsidR="00732A21" w:rsidRDefault="00732A21">
            <w:pPr>
              <w:spacing w:line="320" w:lineRule="exact"/>
              <w:ind w:firstLineChars="200" w:firstLine="36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2．温州市区户籍，2018届师范类全日制普通高校本科及以上学历毕业生。</w:t>
            </w:r>
          </w:p>
          <w:p w:rsidR="00732A21" w:rsidRDefault="00732A21">
            <w:pPr>
              <w:spacing w:line="320" w:lineRule="exact"/>
              <w:ind w:firstLineChars="200" w:firstLine="36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732A21" w:rsidTr="00732A21">
        <w:trPr>
          <w:trHeight w:val="415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初中社会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思想政治、历史、地理、社会等学科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07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物理、化学、生物、科学等学科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27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职高语文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8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与招聘岗位学科专业对口  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具备相应的高中教师资格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05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职高数学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2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技能  学科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美术教育、美术学、动画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具备相应的学段及以上教师资格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17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音乐教育、声乐、音乐表演（声乐）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09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15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教育技术学、信息技术学、计算机及应用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08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89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7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32A21" w:rsidTr="00732A21">
        <w:trPr>
          <w:trHeight w:val="413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8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体育教育、社会体育、运动训练</w:t>
            </w: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40" w:lineRule="exact"/>
              <w:ind w:firstLineChars="200" w:firstLine="360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温州市区户籍，全日制普通高校本科及以上学历应、历届毕业生。</w:t>
            </w:r>
          </w:p>
        </w:tc>
      </w:tr>
      <w:tr w:rsidR="00732A21" w:rsidTr="00732A21">
        <w:trPr>
          <w:trHeight w:val="247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89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7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2A21" w:rsidRDefault="00732A21">
            <w:pPr>
              <w:widowControl/>
              <w:jc w:val="left"/>
              <w:rPr>
                <w:rFonts w:ascii="宋体" w:hAnsi="宋体"/>
                <w:kern w:val="0"/>
                <w:sz w:val="16"/>
                <w:szCs w:val="16"/>
              </w:rPr>
            </w:pPr>
          </w:p>
        </w:tc>
      </w:tr>
      <w:tr w:rsidR="00732A21" w:rsidTr="00732A21">
        <w:trPr>
          <w:gridAfter w:val="7"/>
          <w:wAfter w:w="13892" w:type="dxa"/>
          <w:trHeight w:val="100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A21" w:rsidRDefault="00732A21">
            <w:pPr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A52B24" w:rsidRDefault="00A52B24" w:rsidP="00732A21">
      <w:pPr>
        <w:rPr>
          <w:rFonts w:hint="eastAsia"/>
        </w:rPr>
      </w:pPr>
    </w:p>
    <w:sectPr w:rsidR="00A52B24" w:rsidSect="00732A21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2A21"/>
    <w:rsid w:val="00732A21"/>
    <w:rsid w:val="00A5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China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2018-06-23T01:48:00Z</dcterms:created>
  <dcterms:modified xsi:type="dcterms:W3CDTF">2018-06-23T01:49:00Z</dcterms:modified>
</cp:coreProperties>
</file>