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3"/>
        <w:gridCol w:w="663"/>
        <w:gridCol w:w="411"/>
        <w:gridCol w:w="2618"/>
        <w:gridCol w:w="1546"/>
        <w:gridCol w:w="600"/>
        <w:gridCol w:w="1835"/>
      </w:tblGrid>
      <w:tr w:rsidR="00E25AA7" w:rsidRPr="00E25AA7" w:rsidTr="00E25AA7">
        <w:trPr>
          <w:trHeight w:val="49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招聘岗位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岗位类别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人数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岗位职责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招聘专业及</w:t>
            </w: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  <w:szCs w:val="18"/>
              </w:rPr>
              <w:br/>
            </w: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学历（学位）要求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招聘范围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b/>
                <w:bCs/>
                <w:color w:val="222222"/>
                <w:sz w:val="18"/>
              </w:rPr>
              <w:t>其他资格条件</w:t>
            </w:r>
          </w:p>
        </w:tc>
      </w:tr>
      <w:tr w:rsidR="00E25AA7" w:rsidRPr="00E25AA7" w:rsidTr="00E25AA7">
        <w:trPr>
          <w:trHeight w:val="49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援外项目主管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专技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负责学校援外项目（工作地在宁波），承担国家商务部人力资源援外培训项目具体的组织、管理、协调工作，同时兼翻译的工作。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法语专业；或</w:t>
            </w: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1</w:t>
            </w: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年及以上法语国家留学经历者专业可不限；</w:t>
            </w: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br/>
            </w: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本科、学士及以上学历、学位。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面向全国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AA7" w:rsidRPr="00E25AA7" w:rsidRDefault="00E25AA7" w:rsidP="005B1AA0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222222"/>
                <w:sz w:val="18"/>
                <w:szCs w:val="18"/>
              </w:rPr>
            </w:pP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35</w:t>
            </w:r>
            <w:r w:rsidRPr="00E25AA7">
              <w:rPr>
                <w:rFonts w:ascii="Arial" w:eastAsia="宋体" w:hAnsi="Arial" w:cs="Arial"/>
                <w:color w:val="222222"/>
                <w:sz w:val="18"/>
                <w:szCs w:val="18"/>
              </w:rPr>
              <w:t>周岁及以下；法语听说读写能力强；人际沟通能力强；有团队协作精神；可以接受加班及不定期出差。男性或有类似工作经历者优先考虑。</w:t>
            </w:r>
          </w:p>
        </w:tc>
      </w:tr>
    </w:tbl>
    <w:p w:rsidR="00E25AA7" w:rsidRPr="00E25AA7" w:rsidRDefault="00E25AA7" w:rsidP="00E25AA7">
      <w:pPr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222222"/>
          <w:sz w:val="18"/>
          <w:szCs w:val="18"/>
        </w:rPr>
      </w:pPr>
      <w:r w:rsidRPr="00E25AA7">
        <w:rPr>
          <w:rFonts w:ascii="Arial" w:eastAsia="宋体" w:hAnsi="Arial" w:cs="Arial"/>
          <w:color w:val="222222"/>
          <w:sz w:val="18"/>
          <w:szCs w:val="18"/>
        </w:rPr>
        <w:t>备注：工作经历年限、年龄计算截止时间为公告发布之日。属于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2018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年全日制普通高等院校应届毕业生的凭学校推荐表和就业协议报名，但须于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2018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年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8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月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31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日前取得相应的学历、学位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;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属于国境外留学人员的可凭国境外学校学籍报名，但须于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2018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年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8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月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31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日前取得国家教育部认定的学历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(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学位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)</w:t>
      </w:r>
      <w:r w:rsidRPr="00E25AA7">
        <w:rPr>
          <w:rFonts w:ascii="Arial" w:eastAsia="宋体" w:hAnsi="Arial" w:cs="Arial"/>
          <w:color w:val="222222"/>
          <w:sz w:val="18"/>
          <w:szCs w:val="18"/>
        </w:rPr>
        <w:t>证书，专业相近的以所学课程名称为准。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C64F6"/>
    <w:rsid w:val="005B1AA0"/>
    <w:rsid w:val="008B7726"/>
    <w:rsid w:val="00D31D50"/>
    <w:rsid w:val="00E2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AA7"/>
    <w:rPr>
      <w:b/>
      <w:bCs/>
    </w:rPr>
  </w:style>
  <w:style w:type="paragraph" w:styleId="a4">
    <w:name w:val="Normal (Web)"/>
    <w:basedOn w:val="a"/>
    <w:uiPriority w:val="99"/>
    <w:semiHidden/>
    <w:unhideWhenUsed/>
    <w:rsid w:val="00E25A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2018-06-20T02:03:00Z</dcterms:modified>
</cp:coreProperties>
</file>