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60"/>
        <w:jc w:val="both"/>
        <w:rPr>
          <w:rFonts w:ascii="微软雅黑" w:hAnsi="微软雅黑" w:eastAsia="微软雅黑" w:cs="微软雅黑"/>
          <w:b w:val="0"/>
          <w:i w:val="0"/>
          <w:caps w:val="0"/>
          <w:color w:val="686868"/>
          <w:spacing w:val="0"/>
          <w:sz w:val="24"/>
          <w:szCs w:val="24"/>
        </w:rPr>
      </w:pPr>
      <w:r>
        <w:rPr>
          <w:rFonts w:hint="eastAsia" w:ascii="宋体" w:hAnsi="宋体" w:eastAsia="宋体" w:cs="宋体"/>
          <w:b w:val="0"/>
          <w:i w:val="0"/>
          <w:caps w:val="0"/>
          <w:color w:val="686868"/>
          <w:spacing w:val="0"/>
          <w:sz w:val="18"/>
          <w:szCs w:val="18"/>
          <w:bdr w:val="none" w:color="auto" w:sz="0" w:space="0"/>
        </w:rPr>
        <w:t>招聘岗位、人数、专业、学历和范围及资格条件</w:t>
      </w:r>
    </w:p>
    <w:tbl>
      <w:tblPr>
        <w:tblW w:w="912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966"/>
        <w:gridCol w:w="671"/>
        <w:gridCol w:w="407"/>
        <w:gridCol w:w="1795"/>
        <w:gridCol w:w="1901"/>
        <w:gridCol w:w="804"/>
        <w:gridCol w:w="2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blCellSpacing w:w="0" w:type="dxa"/>
        </w:trPr>
        <w:tc>
          <w:tcPr>
            <w:tcW w:w="96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岗位</w:t>
            </w:r>
          </w:p>
        </w:tc>
        <w:tc>
          <w:tcPr>
            <w:tcW w:w="671"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岗位类别</w:t>
            </w:r>
          </w:p>
        </w:tc>
        <w:tc>
          <w:tcPr>
            <w:tcW w:w="407"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人数</w:t>
            </w:r>
          </w:p>
        </w:tc>
        <w:tc>
          <w:tcPr>
            <w:tcW w:w="179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职责</w:t>
            </w:r>
          </w:p>
        </w:tc>
        <w:tc>
          <w:tcPr>
            <w:tcW w:w="1901"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招聘专业及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学历（学位）要求</w:t>
            </w:r>
          </w:p>
        </w:tc>
        <w:tc>
          <w:tcPr>
            <w:tcW w:w="804"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范围</w:t>
            </w:r>
          </w:p>
        </w:tc>
        <w:tc>
          <w:tcPr>
            <w:tcW w:w="2576"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其他资格条件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5" w:hRule="atLeast"/>
          <w:tblCellSpacing w:w="0" w:type="dxa"/>
        </w:trPr>
        <w:tc>
          <w:tcPr>
            <w:tcW w:w="96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海洋经济可持续研究岗位</w:t>
            </w:r>
          </w:p>
        </w:tc>
        <w:tc>
          <w:tcPr>
            <w:tcW w:w="67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专技</w:t>
            </w:r>
          </w:p>
        </w:tc>
        <w:tc>
          <w:tcPr>
            <w:tcW w:w="40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1</w:t>
            </w:r>
          </w:p>
        </w:tc>
        <w:tc>
          <w:tcPr>
            <w:tcW w:w="17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负责海洋经济可持续发展规划研究工作</w:t>
            </w:r>
          </w:p>
        </w:tc>
        <w:tc>
          <w:tcPr>
            <w:tcW w:w="19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本科阶段为生态学、经济学专业；研究生阶段为区域经济、环境工程专业；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硕士研究生、硕士及以上学历（学位）。</w:t>
            </w:r>
          </w:p>
        </w:tc>
        <w:tc>
          <w:tcPr>
            <w:tcW w:w="80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面向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全国</w:t>
            </w:r>
          </w:p>
        </w:tc>
        <w:tc>
          <w:tcPr>
            <w:tcW w:w="257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shd w:val="clear" w:fill="FFFFFF"/>
              </w:rPr>
              <w:t>1、2018年全日制普通高校应届毕业生；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shd w:val="clear" w:fill="FFFFFF"/>
              </w:rPr>
              <w:t>2、历届生,年龄35周岁以下。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5" w:hRule="atLeast"/>
          <w:tblCellSpacing w:w="0" w:type="dxa"/>
        </w:trPr>
        <w:tc>
          <w:tcPr>
            <w:tcW w:w="96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海岛海岸带生态保护与修复研究岗位</w:t>
            </w:r>
          </w:p>
        </w:tc>
        <w:tc>
          <w:tcPr>
            <w:tcW w:w="67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专技</w:t>
            </w:r>
          </w:p>
        </w:tc>
        <w:tc>
          <w:tcPr>
            <w:tcW w:w="40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1</w:t>
            </w:r>
          </w:p>
        </w:tc>
        <w:tc>
          <w:tcPr>
            <w:tcW w:w="17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从事海岛和湿地植被的调查及修复研究工作，须适应海上和野外作业，熟练掌握海岛和湿地植物分类技术</w:t>
            </w:r>
          </w:p>
        </w:tc>
        <w:tc>
          <w:tcPr>
            <w:tcW w:w="19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植物学专业、生态学专业；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博士研究生、博士及以上学历（学位）。</w:t>
            </w:r>
          </w:p>
        </w:tc>
        <w:tc>
          <w:tcPr>
            <w:tcW w:w="80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面向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全国</w:t>
            </w:r>
          </w:p>
        </w:tc>
        <w:tc>
          <w:tcPr>
            <w:tcW w:w="2576"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shd w:val="clear" w:fill="FFFFFF"/>
              </w:rPr>
              <w:t>1、2018年全日制普通高校应届毕业生；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left"/>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2、历届生,年龄45周岁以下。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blCellSpacing w:w="0" w:type="dxa"/>
        </w:trPr>
        <w:tc>
          <w:tcPr>
            <w:tcW w:w="96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海洋数值模拟研究岗位</w:t>
            </w:r>
          </w:p>
        </w:tc>
        <w:tc>
          <w:tcPr>
            <w:tcW w:w="67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专技</w:t>
            </w:r>
          </w:p>
        </w:tc>
        <w:tc>
          <w:tcPr>
            <w:tcW w:w="40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1</w:t>
            </w:r>
          </w:p>
        </w:tc>
        <w:tc>
          <w:tcPr>
            <w:tcW w:w="17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从事动态海洋环境建模及海洋环境预警工作，须适应海上和野外作业，熟练掌握海洋数值模型建立技术</w:t>
            </w:r>
          </w:p>
        </w:tc>
        <w:tc>
          <w:tcPr>
            <w:tcW w:w="19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物理海洋学专业、海洋地质专业、数学专业、计算机科学与技术专业；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博士研究生、博士及以上学历（学位）。</w:t>
            </w:r>
          </w:p>
        </w:tc>
        <w:tc>
          <w:tcPr>
            <w:tcW w:w="80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面向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全国</w:t>
            </w:r>
          </w:p>
        </w:tc>
        <w:tc>
          <w:tcPr>
            <w:tcW w:w="2576"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shd w:val="clear" w:fill="FFFFFF"/>
              </w:rPr>
              <w:t>1、2018年全日制普通高校应届毕业生；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2、历届生,年龄45周岁以下。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blCellSpacing w:w="0" w:type="dxa"/>
        </w:trPr>
        <w:tc>
          <w:tcPr>
            <w:tcW w:w="96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海洋大数据分析岗位</w:t>
            </w:r>
          </w:p>
        </w:tc>
        <w:tc>
          <w:tcPr>
            <w:tcW w:w="67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专技</w:t>
            </w:r>
          </w:p>
        </w:tc>
        <w:tc>
          <w:tcPr>
            <w:tcW w:w="40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1</w:t>
            </w:r>
          </w:p>
        </w:tc>
        <w:tc>
          <w:tcPr>
            <w:tcW w:w="17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从事大数据产品开发、各类数据处理和开发、数据仓库设计、开发工作</w:t>
            </w:r>
          </w:p>
        </w:tc>
        <w:tc>
          <w:tcPr>
            <w:tcW w:w="19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计算机科学与技术专业；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博士研究生、博士及以上学历（学位）。</w:t>
            </w:r>
          </w:p>
        </w:tc>
        <w:tc>
          <w:tcPr>
            <w:tcW w:w="80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面向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全国</w:t>
            </w:r>
          </w:p>
        </w:tc>
        <w:tc>
          <w:tcPr>
            <w:tcW w:w="257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shd w:val="clear" w:fill="FFFFFF"/>
              </w:rPr>
              <w:t>1、3年及以上相关行业工作经验（硕士2年以上工作经验）；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shd w:val="clear" w:fill="FFFFFF"/>
              </w:rPr>
              <w:t>2、年龄40周岁以下。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40" w:hRule="atLeast"/>
          <w:tblCellSpacing w:w="0" w:type="dxa"/>
        </w:trPr>
        <w:tc>
          <w:tcPr>
            <w:tcW w:w="96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仪器分析岗位</w:t>
            </w:r>
          </w:p>
        </w:tc>
        <w:tc>
          <w:tcPr>
            <w:tcW w:w="67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专技</w:t>
            </w:r>
          </w:p>
        </w:tc>
        <w:tc>
          <w:tcPr>
            <w:tcW w:w="40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1</w:t>
            </w:r>
          </w:p>
        </w:tc>
        <w:tc>
          <w:tcPr>
            <w:tcW w:w="17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负责蛋白多肽组学平台建设、参与公共服务平台的技术体系建设工作，能独立开展项目设计研发</w:t>
            </w:r>
          </w:p>
        </w:tc>
        <w:tc>
          <w:tcPr>
            <w:tcW w:w="19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化学专业、药学专业；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博士研究生、博士及以上学历（学位）。</w:t>
            </w:r>
          </w:p>
        </w:tc>
        <w:tc>
          <w:tcPr>
            <w:tcW w:w="80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面向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全国</w:t>
            </w:r>
          </w:p>
        </w:tc>
        <w:tc>
          <w:tcPr>
            <w:tcW w:w="257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博士期间从事蛋白多肽组学分析及相关功能性研究且符合下列条件之一：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shd w:val="clear" w:fill="FFFFFF"/>
              </w:rPr>
              <w:t>1、2018年全日制普通高校应届毕业生；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left"/>
              <w:rPr>
                <w:rFonts w:hint="eastAsia" w:ascii="微软雅黑" w:hAnsi="微软雅黑" w:eastAsia="微软雅黑" w:cs="微软雅黑"/>
                <w:color w:val="686868"/>
                <w:sz w:val="24"/>
                <w:szCs w:val="24"/>
              </w:rPr>
            </w:pPr>
            <w:r>
              <w:rPr>
                <w:rFonts w:hint="eastAsia" w:ascii="宋体" w:hAnsi="宋体" w:eastAsia="宋体" w:cs="宋体"/>
                <w:b w:val="0"/>
                <w:i w:val="0"/>
                <w:caps w:val="0"/>
                <w:color w:val="000000"/>
                <w:spacing w:val="0"/>
                <w:sz w:val="18"/>
                <w:szCs w:val="18"/>
                <w:bdr w:val="none" w:color="auto" w:sz="0" w:space="0"/>
              </w:rPr>
              <w:t>2、历届生,年龄45周岁以下。</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65D6F"/>
    <w:rsid w:val="6EA65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2018-06-05T05:01:00Z</dcterms:created>
  <dc:creator>Administrator</dc:creator>
  <cp:lastModifiedBy>Administrator</cp:lastModifiedBy>
  <dcterms:modified xsi:type="dcterms:W3CDTF">2018-06-05T05:01:47Z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