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6AB" w:rsidRPr="00FC26AB" w:rsidRDefault="00FC26AB" w:rsidP="00FC26AB">
      <w:pPr>
        <w:pStyle w:val="ac"/>
        <w:shd w:val="clear" w:color="auto" w:fill="FFFFFF"/>
        <w:spacing w:before="0" w:beforeAutospacing="0" w:after="0" w:afterAutospacing="0" w:line="540" w:lineRule="exact"/>
        <w:jc w:val="center"/>
        <w:rPr>
          <w:rFonts w:ascii="方正小标宋简体" w:eastAsia="方正小标宋简体" w:cs="Times New Roman"/>
          <w:kern w:val="2"/>
          <w:sz w:val="36"/>
          <w:szCs w:val="36"/>
        </w:rPr>
      </w:pPr>
      <w:bookmarkStart w:id="0" w:name="_Hlk484680844"/>
      <w:r w:rsidRPr="00FC26AB">
        <w:rPr>
          <w:rFonts w:ascii="方正小标宋简体" w:eastAsia="方正小标宋简体" w:cs="Times New Roman" w:hint="eastAsia"/>
          <w:kern w:val="2"/>
          <w:sz w:val="36"/>
          <w:szCs w:val="36"/>
        </w:rPr>
        <w:t>2018年泰顺县各级机关单位考试录用公务员</w:t>
      </w:r>
      <w:r>
        <w:rPr>
          <w:rFonts w:ascii="方正小标宋简体" w:eastAsia="方正小标宋简体" w:cs="Times New Roman" w:hint="eastAsia"/>
          <w:kern w:val="2"/>
          <w:sz w:val="36"/>
          <w:szCs w:val="36"/>
        </w:rPr>
        <w:t>（含选调生村官）</w:t>
      </w:r>
      <w:r w:rsidRPr="00FC26AB">
        <w:rPr>
          <w:rFonts w:ascii="方正小标宋简体" w:eastAsia="方正小标宋简体" w:cs="Times New Roman" w:hint="eastAsia"/>
          <w:kern w:val="2"/>
          <w:sz w:val="36"/>
          <w:szCs w:val="36"/>
        </w:rPr>
        <w:t>面试后总成绩及体检事项通告</w:t>
      </w:r>
    </w:p>
    <w:p w:rsidR="00FC26AB" w:rsidRDefault="00FC26AB" w:rsidP="00FC26AB">
      <w:pPr>
        <w:pStyle w:val="ac"/>
        <w:shd w:val="clear" w:color="auto" w:fill="FFFFFF"/>
        <w:spacing w:before="0" w:beforeAutospacing="0" w:after="0" w:afterAutospacing="0"/>
        <w:ind w:firstLine="480"/>
        <w:jc w:val="both"/>
        <w:rPr>
          <w:rFonts w:ascii="仿宋_GB2312" w:eastAsia="仿宋_GB2312" w:hAnsi="微软雅黑"/>
          <w:color w:val="333333"/>
          <w:sz w:val="32"/>
          <w:szCs w:val="32"/>
        </w:rPr>
      </w:pP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2018年泰顺县各级机关单位考试录用公务员面试工作已结束。现将有关事项通告如下：</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黑体" w:eastAsia="黑体" w:hAnsi="黑体" w:hint="eastAsia"/>
          <w:color w:val="333333"/>
          <w:sz w:val="32"/>
          <w:szCs w:val="32"/>
        </w:rPr>
        <w:t>一、总成绩计算方式和入围体检人员名单</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根据《2018年温州市各级机关单位考试录用公务员公告》等有关规定，总成绩＝公共科目笔试总成绩÷2×40%＋面试（总）成绩×60%，其中面试成绩满分为100分，低于60分者为不合格。泰顺县各级机关单位考试录用公务员面试后总成绩和入围体检人员名单详见附件</w:t>
      </w:r>
      <w:r w:rsidR="00D200B6">
        <w:rPr>
          <w:rFonts w:ascii="仿宋_GB2312" w:eastAsia="仿宋_GB2312" w:hAnsi="微软雅黑"/>
          <w:color w:val="333333"/>
          <w:sz w:val="32"/>
          <w:szCs w:val="32"/>
        </w:rPr>
        <w:t>2</w:t>
      </w:r>
      <w:r>
        <w:rPr>
          <w:rFonts w:ascii="仿宋_GB2312" w:eastAsia="仿宋_GB2312" w:hAnsi="微软雅黑" w:hint="eastAsia"/>
          <w:color w:val="333333"/>
          <w:sz w:val="32"/>
          <w:szCs w:val="32"/>
        </w:rPr>
        <w:t>。</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黑体" w:eastAsia="黑体" w:hAnsi="黑体" w:hint="eastAsia"/>
          <w:color w:val="333333"/>
          <w:sz w:val="32"/>
          <w:szCs w:val="32"/>
        </w:rPr>
        <w:t>二、体检工作安排</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泰顺县各级机关单位入围人员体检定于</w:t>
      </w:r>
      <w:r w:rsidRPr="00D200B6">
        <w:rPr>
          <w:rFonts w:ascii="仿宋_GB2312" w:eastAsia="仿宋_GB2312" w:hAnsi="微软雅黑" w:hint="eastAsia"/>
          <w:sz w:val="32"/>
          <w:szCs w:val="32"/>
        </w:rPr>
        <w:t>2018年</w:t>
      </w:r>
      <w:r w:rsidRPr="00D200B6">
        <w:rPr>
          <w:rFonts w:ascii="仿宋_GB2312" w:eastAsia="仿宋_GB2312" w:hAnsi="微软雅黑"/>
          <w:sz w:val="32"/>
          <w:szCs w:val="32"/>
        </w:rPr>
        <w:t>3</w:t>
      </w:r>
      <w:r w:rsidRPr="00D200B6">
        <w:rPr>
          <w:rFonts w:ascii="仿宋_GB2312" w:eastAsia="仿宋_GB2312" w:hAnsi="微软雅黑" w:hint="eastAsia"/>
          <w:sz w:val="32"/>
          <w:szCs w:val="32"/>
        </w:rPr>
        <w:t>月</w:t>
      </w:r>
      <w:r w:rsidR="00D200B6" w:rsidRPr="00D200B6">
        <w:rPr>
          <w:rFonts w:ascii="仿宋_GB2312" w:eastAsia="仿宋_GB2312" w:hAnsi="微软雅黑"/>
          <w:sz w:val="32"/>
          <w:szCs w:val="32"/>
        </w:rPr>
        <w:t>31</w:t>
      </w:r>
      <w:r w:rsidRPr="00D200B6">
        <w:rPr>
          <w:rFonts w:ascii="仿宋_GB2312" w:eastAsia="仿宋_GB2312" w:hAnsi="微软雅黑" w:hint="eastAsia"/>
          <w:sz w:val="32"/>
          <w:szCs w:val="32"/>
        </w:rPr>
        <w:t>日（周</w:t>
      </w:r>
      <w:r w:rsidR="00D200B6" w:rsidRPr="00D200B6">
        <w:rPr>
          <w:rFonts w:ascii="仿宋_GB2312" w:eastAsia="仿宋_GB2312" w:hAnsi="微软雅黑" w:hint="eastAsia"/>
          <w:sz w:val="32"/>
          <w:szCs w:val="32"/>
        </w:rPr>
        <w:t>六</w:t>
      </w:r>
      <w:r w:rsidRPr="00D200B6">
        <w:rPr>
          <w:rFonts w:ascii="仿宋_GB2312" w:eastAsia="仿宋_GB2312" w:hAnsi="微软雅黑" w:hint="eastAsia"/>
          <w:sz w:val="32"/>
          <w:szCs w:val="32"/>
        </w:rPr>
        <w:t>）</w:t>
      </w:r>
      <w:r>
        <w:rPr>
          <w:rFonts w:ascii="仿宋_GB2312" w:eastAsia="仿宋_GB2312" w:hAnsi="微软雅黑" w:hint="eastAsia"/>
          <w:color w:val="333333"/>
          <w:sz w:val="32"/>
          <w:szCs w:val="32"/>
        </w:rPr>
        <w:t>组织体检，体检集合具体时间地点将于体检开始前一天在浙江省公务员考试录用系统（gwy.zjhrss.gov.cn）-温州市-面试体检考察栏目页公布。</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黑体" w:eastAsia="黑体" w:hAnsi="黑体" w:hint="eastAsia"/>
          <w:color w:val="333333"/>
          <w:sz w:val="32"/>
          <w:szCs w:val="32"/>
        </w:rPr>
        <w:t>三、其他事项</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请考生认真阅读体检考生须知（详见附件</w:t>
      </w:r>
      <w:r w:rsidR="00733D24">
        <w:rPr>
          <w:rFonts w:ascii="仿宋_GB2312" w:eastAsia="仿宋_GB2312" w:hAnsi="微软雅黑"/>
          <w:color w:val="333333"/>
          <w:sz w:val="32"/>
          <w:szCs w:val="32"/>
        </w:rPr>
        <w:t>1</w:t>
      </w:r>
      <w:r>
        <w:rPr>
          <w:rFonts w:ascii="仿宋_GB2312" w:eastAsia="仿宋_GB2312" w:hAnsi="微软雅黑" w:hint="eastAsia"/>
          <w:color w:val="333333"/>
          <w:sz w:val="32"/>
          <w:szCs w:val="32"/>
        </w:rPr>
        <w:t>），按要求参加体检。不按规定的时间、地点报到参加体检的，视作放弃体检。</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lastRenderedPageBreak/>
        <w:t>体检费（350元）由考生自理，请考生适当多带点现金以备加检项目所需。体检前请保持通讯畅通（以注册报名时所留联系方式为准）。</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 xml:space="preserve"> </w:t>
      </w:r>
    </w:p>
    <w:p w:rsidR="00FC26AB" w:rsidRP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附件:</w:t>
      </w:r>
      <w:hyperlink r:id="rId7" w:history="1">
        <w:r w:rsidRPr="00FC26AB">
          <w:rPr>
            <w:rStyle w:val="ad"/>
            <w:rFonts w:ascii="仿宋_GB2312" w:eastAsia="仿宋_GB2312" w:hAnsi="微软雅黑" w:hint="eastAsia"/>
            <w:color w:val="333333"/>
            <w:sz w:val="32"/>
            <w:szCs w:val="32"/>
            <w:u w:val="none"/>
          </w:rPr>
          <w:t>1</w:t>
        </w:r>
      </w:hyperlink>
      <w:hyperlink r:id="rId8" w:history="1">
        <w:r w:rsidRPr="00FC26AB">
          <w:rPr>
            <w:rStyle w:val="ad"/>
            <w:rFonts w:ascii="仿宋_GB2312" w:eastAsia="仿宋_GB2312" w:hAnsi="微软雅黑" w:hint="eastAsia"/>
            <w:color w:val="333333"/>
            <w:sz w:val="32"/>
            <w:szCs w:val="32"/>
            <w:u w:val="none"/>
          </w:rPr>
          <w:t>.</w:t>
        </w:r>
        <w:hyperlink r:id="rId9" w:history="1">
          <w:r w:rsidR="00733D24" w:rsidRPr="00FC26AB">
            <w:rPr>
              <w:rStyle w:val="ad"/>
              <w:rFonts w:ascii="仿宋_GB2312" w:eastAsia="仿宋_GB2312" w:hAnsi="微软雅黑" w:hint="eastAsia"/>
              <w:color w:val="333333"/>
              <w:sz w:val="32"/>
              <w:szCs w:val="32"/>
              <w:u w:val="none"/>
            </w:rPr>
            <w:t>2018年</w:t>
          </w:r>
          <w:r w:rsidR="00733D24">
            <w:rPr>
              <w:rStyle w:val="ad"/>
              <w:rFonts w:ascii="仿宋_GB2312" w:eastAsia="仿宋_GB2312" w:hAnsi="微软雅黑" w:hint="eastAsia"/>
              <w:color w:val="333333"/>
              <w:sz w:val="32"/>
              <w:szCs w:val="32"/>
              <w:u w:val="none"/>
            </w:rPr>
            <w:t>泰顺县</w:t>
          </w:r>
          <w:r w:rsidR="00733D24" w:rsidRPr="00FC26AB">
            <w:rPr>
              <w:rStyle w:val="ad"/>
              <w:rFonts w:ascii="仿宋_GB2312" w:eastAsia="仿宋_GB2312" w:hAnsi="微软雅黑" w:hint="eastAsia"/>
              <w:color w:val="333333"/>
              <w:sz w:val="32"/>
              <w:szCs w:val="32"/>
              <w:u w:val="none"/>
            </w:rPr>
            <w:t>各级机关单位考试录用公务员体检须知</w:t>
          </w:r>
        </w:hyperlink>
      </w:hyperlink>
    </w:p>
    <w:p w:rsidR="00FC26AB" w:rsidRPr="00FC26AB" w:rsidRDefault="003C3CA5" w:rsidP="00733D24">
      <w:pPr>
        <w:pStyle w:val="ac"/>
        <w:shd w:val="clear" w:color="auto" w:fill="FFFFFF"/>
        <w:spacing w:before="0" w:beforeAutospacing="0" w:after="0" w:afterAutospacing="0"/>
        <w:ind w:firstLineChars="500" w:firstLine="1200"/>
        <w:jc w:val="both"/>
        <w:rPr>
          <w:rFonts w:ascii="微软雅黑" w:eastAsia="微软雅黑" w:hAnsi="微软雅黑"/>
          <w:color w:val="333333"/>
        </w:rPr>
      </w:pPr>
      <w:hyperlink r:id="rId10" w:history="1">
        <w:r w:rsidR="00FC26AB" w:rsidRPr="00FC26AB">
          <w:rPr>
            <w:rStyle w:val="ad"/>
            <w:rFonts w:ascii="仿宋_GB2312" w:eastAsia="仿宋_GB2312" w:hAnsi="微软雅黑" w:hint="eastAsia"/>
            <w:color w:val="333333"/>
            <w:sz w:val="32"/>
            <w:szCs w:val="32"/>
            <w:u w:val="none"/>
          </w:rPr>
          <w:t>2.</w:t>
        </w:r>
        <w:r w:rsidR="00733D24" w:rsidRPr="00733D24">
          <w:rPr>
            <w:rStyle w:val="ad"/>
            <w:rFonts w:ascii="仿宋_GB2312" w:eastAsia="仿宋_GB2312" w:hAnsi="微软雅黑" w:hint="eastAsia"/>
            <w:color w:val="333333"/>
            <w:sz w:val="32"/>
            <w:szCs w:val="32"/>
            <w:u w:val="none"/>
          </w:rPr>
          <w:t>2018年泰顺县各级机关</w:t>
        </w:r>
        <w:r w:rsidR="00D70222">
          <w:rPr>
            <w:rStyle w:val="ad"/>
            <w:rFonts w:ascii="仿宋_GB2312" w:eastAsia="仿宋_GB2312" w:hAnsi="微软雅黑" w:hint="eastAsia"/>
            <w:color w:val="333333"/>
            <w:sz w:val="32"/>
            <w:szCs w:val="32"/>
            <w:u w:val="none"/>
          </w:rPr>
          <w:t>单位</w:t>
        </w:r>
        <w:bookmarkStart w:id="1" w:name="_GoBack"/>
        <w:bookmarkEnd w:id="1"/>
        <w:r w:rsidR="00733D24" w:rsidRPr="00733D24">
          <w:rPr>
            <w:rStyle w:val="ad"/>
            <w:rFonts w:ascii="仿宋_GB2312" w:eastAsia="仿宋_GB2312" w:hAnsi="微软雅黑" w:hint="eastAsia"/>
            <w:color w:val="333333"/>
            <w:sz w:val="32"/>
            <w:szCs w:val="32"/>
            <w:u w:val="none"/>
          </w:rPr>
          <w:t>考试录用公务员面试后总成绩和入围体检人员名单</w:t>
        </w:r>
      </w:hyperlink>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 xml:space="preserve"> </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 xml:space="preserve"> </w:t>
      </w:r>
    </w:p>
    <w:p w:rsidR="00FC26AB" w:rsidRDefault="00FC26AB" w:rsidP="00FC26AB">
      <w:pPr>
        <w:pStyle w:val="ac"/>
        <w:shd w:val="clear" w:color="auto" w:fill="FFFFFF"/>
        <w:spacing w:before="0" w:beforeAutospacing="0" w:after="0" w:afterAutospacing="0"/>
        <w:jc w:val="both"/>
        <w:rPr>
          <w:rFonts w:ascii="微软雅黑" w:eastAsia="微软雅黑" w:hAnsi="微软雅黑"/>
          <w:color w:val="333333"/>
        </w:rPr>
      </w:pPr>
      <w:r>
        <w:rPr>
          <w:rFonts w:ascii="仿宋_GB2312" w:eastAsia="仿宋_GB2312" w:hAnsi="微软雅黑" w:hint="eastAsia"/>
          <w:color w:val="333333"/>
          <w:sz w:val="32"/>
          <w:szCs w:val="32"/>
        </w:rPr>
        <w:t xml:space="preserve">中共泰顺县委组织部 </w:t>
      </w:r>
      <w:r>
        <w:rPr>
          <w:rFonts w:ascii="仿宋_GB2312" w:eastAsia="仿宋_GB2312" w:hAnsi="微软雅黑"/>
          <w:color w:val="333333"/>
          <w:sz w:val="32"/>
          <w:szCs w:val="32"/>
        </w:rPr>
        <w:t xml:space="preserve">   </w:t>
      </w:r>
      <w:r>
        <w:rPr>
          <w:rFonts w:ascii="仿宋_GB2312" w:eastAsia="仿宋_GB2312" w:hAnsi="微软雅黑" w:hint="eastAsia"/>
          <w:color w:val="333333"/>
          <w:sz w:val="32"/>
          <w:szCs w:val="32"/>
        </w:rPr>
        <w:t xml:space="preserve">  泰顺县人力资源和社会保障局</w:t>
      </w:r>
    </w:p>
    <w:p w:rsidR="00FC26AB" w:rsidRDefault="00FC26AB" w:rsidP="00FC26AB">
      <w:pPr>
        <w:pStyle w:val="ac"/>
        <w:shd w:val="clear" w:color="auto" w:fill="FFFFFF"/>
        <w:spacing w:before="0" w:beforeAutospacing="0" w:after="0" w:afterAutospacing="0"/>
        <w:ind w:firstLine="480"/>
        <w:jc w:val="both"/>
        <w:rPr>
          <w:rFonts w:ascii="微软雅黑" w:eastAsia="微软雅黑" w:hAnsi="微软雅黑"/>
          <w:color w:val="333333"/>
        </w:rPr>
      </w:pPr>
      <w:r>
        <w:rPr>
          <w:rFonts w:ascii="仿宋_GB2312" w:eastAsia="仿宋_GB2312" w:hAnsi="微软雅黑" w:hint="eastAsia"/>
          <w:color w:val="333333"/>
          <w:sz w:val="32"/>
          <w:szCs w:val="32"/>
        </w:rPr>
        <w:t xml:space="preserve">                                2018年3月26日</w:t>
      </w:r>
    </w:p>
    <w:p w:rsidR="00FC26AB" w:rsidRDefault="00FC26AB" w:rsidP="00FC26AB">
      <w:pPr>
        <w:widowControl/>
        <w:jc w:val="left"/>
        <w:rPr>
          <w:rFonts w:ascii="方正小标宋简体" w:eastAsia="方正小标宋简体" w:hAnsi="宋体"/>
          <w:sz w:val="36"/>
          <w:szCs w:val="36"/>
        </w:rPr>
      </w:pPr>
      <w:r>
        <w:rPr>
          <w:rFonts w:ascii="方正小标宋简体" w:eastAsia="方正小标宋简体" w:hAnsi="宋体"/>
          <w:sz w:val="36"/>
          <w:szCs w:val="36"/>
        </w:rPr>
        <w:t xml:space="preserve"> </w:t>
      </w:r>
      <w:r>
        <w:rPr>
          <w:rFonts w:ascii="方正小标宋简体" w:eastAsia="方正小标宋简体" w:hAnsi="宋体"/>
          <w:sz w:val="36"/>
          <w:szCs w:val="36"/>
        </w:rPr>
        <w:br w:type="page"/>
      </w:r>
    </w:p>
    <w:p w:rsidR="00FC26AB" w:rsidRPr="00FC26AB" w:rsidRDefault="00FC26AB" w:rsidP="00FC26AB">
      <w:pPr>
        <w:spacing w:line="400" w:lineRule="exact"/>
        <w:ind w:rightChars="-94" w:right="-197"/>
        <w:jc w:val="left"/>
        <w:rPr>
          <w:rFonts w:ascii="方正小标宋简体" w:eastAsia="方正小标宋简体" w:hAnsi="宋体"/>
          <w:b/>
          <w:sz w:val="36"/>
          <w:szCs w:val="36"/>
        </w:rPr>
      </w:pPr>
      <w:r w:rsidRPr="00D200B6">
        <w:rPr>
          <w:rFonts w:ascii="仿宋_GB2312" w:eastAsia="仿宋_GB2312" w:hAnsi="宋体" w:hint="eastAsia"/>
          <w:sz w:val="28"/>
          <w:szCs w:val="32"/>
        </w:rPr>
        <w:lastRenderedPageBreak/>
        <w:t>附件</w:t>
      </w:r>
      <w:r w:rsidR="003D61CE" w:rsidRPr="00D200B6">
        <w:rPr>
          <w:rFonts w:ascii="仿宋_GB2312" w:eastAsia="仿宋_GB2312" w:hAnsi="宋体"/>
          <w:sz w:val="28"/>
          <w:szCs w:val="32"/>
        </w:rPr>
        <w:t>1</w:t>
      </w:r>
    </w:p>
    <w:p w:rsidR="00E829C6" w:rsidRDefault="000F4DCD" w:rsidP="000F4DCD">
      <w:pPr>
        <w:spacing w:line="400" w:lineRule="exact"/>
        <w:ind w:rightChars="-94" w:right="-197"/>
        <w:jc w:val="center"/>
        <w:rPr>
          <w:rFonts w:ascii="方正小标宋简体" w:eastAsia="方正小标宋简体" w:hAnsi="宋体"/>
          <w:sz w:val="36"/>
          <w:szCs w:val="36"/>
        </w:rPr>
      </w:pPr>
      <w:r>
        <w:rPr>
          <w:rFonts w:ascii="方正小标宋简体" w:eastAsia="方正小标宋简体" w:hAnsi="宋体" w:hint="eastAsia"/>
          <w:sz w:val="36"/>
          <w:szCs w:val="36"/>
        </w:rPr>
        <w:t>201</w:t>
      </w:r>
      <w:r w:rsidR="00FC26AB">
        <w:rPr>
          <w:rFonts w:ascii="方正小标宋简体" w:eastAsia="方正小标宋简体" w:hAnsi="宋体"/>
          <w:sz w:val="36"/>
          <w:szCs w:val="36"/>
        </w:rPr>
        <w:t>8</w:t>
      </w:r>
      <w:r>
        <w:rPr>
          <w:rFonts w:ascii="方正小标宋简体" w:eastAsia="方正小标宋简体" w:hAnsi="宋体" w:hint="eastAsia"/>
          <w:sz w:val="36"/>
          <w:szCs w:val="36"/>
        </w:rPr>
        <w:t>年泰顺县</w:t>
      </w:r>
      <w:r w:rsidR="00E829C6">
        <w:rPr>
          <w:rFonts w:ascii="方正小标宋简体" w:eastAsia="方正小标宋简体" w:hAnsi="宋体" w:hint="eastAsia"/>
          <w:sz w:val="36"/>
          <w:szCs w:val="36"/>
        </w:rPr>
        <w:t>各级</w:t>
      </w:r>
      <w:r>
        <w:rPr>
          <w:rFonts w:ascii="方正小标宋简体" w:eastAsia="方正小标宋简体" w:hAnsi="宋体" w:hint="eastAsia"/>
          <w:sz w:val="36"/>
          <w:szCs w:val="36"/>
        </w:rPr>
        <w:t>机关</w:t>
      </w:r>
      <w:r w:rsidR="00D70222">
        <w:rPr>
          <w:rFonts w:ascii="方正小标宋简体" w:eastAsia="方正小标宋简体" w:hAnsi="宋体" w:hint="eastAsia"/>
          <w:sz w:val="36"/>
          <w:szCs w:val="36"/>
        </w:rPr>
        <w:t>单位</w:t>
      </w:r>
      <w:r>
        <w:rPr>
          <w:rFonts w:ascii="方正小标宋简体" w:eastAsia="方正小标宋简体" w:hAnsi="宋体" w:hint="eastAsia"/>
          <w:sz w:val="36"/>
          <w:szCs w:val="36"/>
        </w:rPr>
        <w:t>考试录用公务员</w:t>
      </w:r>
    </w:p>
    <w:p w:rsidR="000F4DCD" w:rsidRDefault="000F4DCD" w:rsidP="000F4DCD">
      <w:pPr>
        <w:spacing w:line="400" w:lineRule="exact"/>
        <w:ind w:rightChars="-94" w:right="-197"/>
        <w:jc w:val="center"/>
        <w:rPr>
          <w:rFonts w:ascii="方正小标宋简体" w:eastAsia="方正小标宋简体" w:hAnsi="宋体"/>
          <w:sz w:val="36"/>
          <w:szCs w:val="36"/>
        </w:rPr>
      </w:pPr>
      <w:r>
        <w:rPr>
          <w:rFonts w:ascii="方正小标宋简体" w:eastAsia="方正小标宋简体" w:hAnsi="宋体" w:hint="eastAsia"/>
          <w:sz w:val="36"/>
          <w:szCs w:val="36"/>
        </w:rPr>
        <w:t>（含选调生村官）</w:t>
      </w:r>
    </w:p>
    <w:p w:rsidR="000F4DCD" w:rsidRDefault="000F4DCD" w:rsidP="003D61CE">
      <w:pPr>
        <w:spacing w:line="5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体</w:t>
      </w:r>
      <w:r w:rsidR="00FC26AB">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检</w:t>
      </w:r>
      <w:r w:rsidR="00FC26AB">
        <w:rPr>
          <w:rFonts w:ascii="方正小标宋简体" w:eastAsia="方正小标宋简体" w:hAnsi="宋体" w:hint="eastAsia"/>
          <w:bCs/>
          <w:sz w:val="44"/>
          <w:szCs w:val="44"/>
        </w:rPr>
        <w:t xml:space="preserve">  </w:t>
      </w:r>
      <w:r w:rsidR="003D61CE">
        <w:rPr>
          <w:rFonts w:ascii="方正小标宋简体" w:eastAsia="方正小标宋简体" w:hAnsi="宋体" w:hint="eastAsia"/>
          <w:bCs/>
          <w:sz w:val="44"/>
          <w:szCs w:val="44"/>
        </w:rPr>
        <w:t>须</w:t>
      </w:r>
      <w:r w:rsidR="00FC26AB">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知</w:t>
      </w:r>
      <w:bookmarkEnd w:id="0"/>
    </w:p>
    <w:p w:rsidR="000F4DCD" w:rsidRDefault="000F4DCD" w:rsidP="000F4DCD">
      <w:pPr>
        <w:spacing w:line="300" w:lineRule="exact"/>
        <w:jc w:val="center"/>
        <w:rPr>
          <w:rFonts w:ascii="方正小标宋简体" w:eastAsia="方正小标宋简体" w:hAnsi="宋体"/>
          <w:sz w:val="44"/>
          <w:szCs w:val="44"/>
        </w:rPr>
      </w:pP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一、按时参加体检，谢绝家属陪同。不按时到指定地点集中的作为自动放弃处理，如遇其他特殊重要原因不能参加体检，必须提前向当地组织人力社保部门报告并经同意后统一安排择日体检，并在统一规定的时间之内完成体检。</w:t>
      </w:r>
    </w:p>
    <w:p w:rsidR="00FC26AB" w:rsidRPr="00FC26AB" w:rsidRDefault="003D61CE" w:rsidP="00FC26AB">
      <w:pPr>
        <w:spacing w:line="300" w:lineRule="exact"/>
        <w:ind w:firstLineChars="200" w:firstLine="560"/>
        <w:rPr>
          <w:rFonts w:ascii="仿宋_GB2312" w:eastAsia="仿宋_GB2312" w:hAnsi="宋体"/>
          <w:sz w:val="28"/>
          <w:szCs w:val="28"/>
        </w:rPr>
      </w:pPr>
      <w:r>
        <w:rPr>
          <w:rFonts w:ascii="仿宋_GB2312" w:eastAsia="仿宋_GB2312" w:hAnsi="宋体" w:hint="eastAsia"/>
          <w:sz w:val="28"/>
          <w:szCs w:val="28"/>
        </w:rPr>
        <w:t>二、</w:t>
      </w:r>
      <w:r w:rsidR="00FC26AB" w:rsidRPr="00FC26AB">
        <w:rPr>
          <w:rFonts w:ascii="仿宋_GB2312" w:eastAsia="仿宋_GB2312" w:hAnsi="宋体" w:hint="eastAsia"/>
          <w:sz w:val="28"/>
          <w:szCs w:val="28"/>
        </w:rPr>
        <w:t>体检标准：报考人民警察、司法警察职位的按《公务员录用体检特殊标准（试行）》执行，特殊标准中的所有体检项目均不进行复检。其他职位按公告规定执行。（体检标准可在浙江省公务员考试录用系统下载）</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三、严禁弄虚作假、冒名顶替；考生应在《体检表》上如实填写病史，如隐瞒病史影响体检结果的，后果自负。</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四、体检费350元，由考生自理。另可适当多带点现金以备加检项目所需。</w:t>
      </w:r>
    </w:p>
    <w:p w:rsidR="00FC26AB" w:rsidRPr="00FC26AB" w:rsidRDefault="00FC26AB" w:rsidP="00FC26AB">
      <w:pPr>
        <w:spacing w:line="300" w:lineRule="exact"/>
        <w:ind w:firstLineChars="200" w:firstLine="562"/>
        <w:rPr>
          <w:rFonts w:ascii="仿宋_GB2312" w:eastAsia="仿宋_GB2312" w:hAnsi="宋体"/>
          <w:b/>
          <w:sz w:val="28"/>
          <w:szCs w:val="28"/>
        </w:rPr>
      </w:pPr>
      <w:r w:rsidRPr="00FC26AB">
        <w:rPr>
          <w:rFonts w:ascii="仿宋_GB2312" w:eastAsia="仿宋_GB2312" w:hAnsi="宋体" w:hint="eastAsia"/>
          <w:b/>
          <w:sz w:val="28"/>
          <w:szCs w:val="28"/>
        </w:rPr>
        <w:t>五、体检前一天请注意休息，勿熬夜，不要饮酒，避免剧烈运动。</w:t>
      </w:r>
    </w:p>
    <w:p w:rsidR="00FC26AB" w:rsidRPr="00FC26AB" w:rsidRDefault="00FC26AB" w:rsidP="00FC26AB">
      <w:pPr>
        <w:spacing w:line="300" w:lineRule="exact"/>
        <w:ind w:firstLineChars="200" w:firstLine="562"/>
        <w:rPr>
          <w:rFonts w:ascii="仿宋_GB2312" w:eastAsia="仿宋_GB2312" w:hAnsi="宋体"/>
          <w:sz w:val="28"/>
          <w:szCs w:val="28"/>
        </w:rPr>
      </w:pPr>
      <w:r w:rsidRPr="00FC26AB">
        <w:rPr>
          <w:rFonts w:ascii="仿宋_GB2312" w:eastAsia="仿宋_GB2312" w:hAnsi="宋体" w:hint="eastAsia"/>
          <w:b/>
          <w:sz w:val="28"/>
          <w:szCs w:val="28"/>
        </w:rPr>
        <w:t>六、体检当天需进行采血、B超等检查，请在受检前禁食8-12小时。上衣（外套除外）不要穿胸前带有亮片或金属的衣服以免影响检查，女性受检者不要穿连裤袜。</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七、女性受检者月经期间请勿做妇科及尿液检查，待经期完毕后再补检；怀孕或可能已受孕者，凭医生证明，事先告知体检工作人员。</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八、对心率、视力、听力、血压等项目达不到体检合格标准的，安排当日复检；对边缘性心脏杂音、病理性心电图、病理性杂音、频发早搏等项目达不到体检合格标准的，安排当场复检。当日复检或当场复检在体检初检医院进行。</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九、考生对非当日、非当场复检的体检项目结果有疑问时，可以在接到体检结论通知之日起7日内，向体检实施机关提交复检申请。</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十、请配合医生认真检查所有项目，勿漏检。若自动放弃某一检查项目，将会影响对您的录用。</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十一、体检医师可根据实际需要，增加必要的相应检查、检验项目。</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十二、在体检过程中考生须服从带队人员管理，不得擅自离开。体检结束后，请即开通手机，以便有事联系。</w:t>
      </w:r>
    </w:p>
    <w:p w:rsidR="00FC26AB" w:rsidRPr="00FC26AB"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十三、在体检过程中有舞弊或其它违纪情况的，按有关规定处理。</w:t>
      </w:r>
    </w:p>
    <w:p w:rsidR="000F4DCD" w:rsidRDefault="00FC26AB" w:rsidP="00FC26AB">
      <w:pPr>
        <w:spacing w:line="300" w:lineRule="exact"/>
        <w:ind w:firstLineChars="200" w:firstLine="560"/>
        <w:rPr>
          <w:rFonts w:ascii="仿宋_GB2312" w:eastAsia="仿宋_GB2312" w:hAnsi="宋体"/>
          <w:sz w:val="28"/>
          <w:szCs w:val="28"/>
        </w:rPr>
      </w:pPr>
      <w:r w:rsidRPr="00FC26AB">
        <w:rPr>
          <w:rFonts w:ascii="仿宋_GB2312" w:eastAsia="仿宋_GB2312" w:hAnsi="宋体" w:hint="eastAsia"/>
          <w:sz w:val="28"/>
          <w:szCs w:val="28"/>
        </w:rPr>
        <w:t>十四、待体检全部完成后，招录机关将按照招考公告规定，按照1:1的比例确定入围考察（政审）人员名单并及时上网公布。</w:t>
      </w:r>
    </w:p>
    <w:sectPr w:rsidR="000F4DCD" w:rsidSect="00E829C6">
      <w:pgSz w:w="11906" w:h="16838"/>
      <w:pgMar w:top="1276" w:right="1983" w:bottom="198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CA5" w:rsidRDefault="003C3CA5" w:rsidP="000F4DCD">
      <w:r>
        <w:separator/>
      </w:r>
    </w:p>
  </w:endnote>
  <w:endnote w:type="continuationSeparator" w:id="0">
    <w:p w:rsidR="003C3CA5" w:rsidRDefault="003C3CA5" w:rsidP="000F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CA5" w:rsidRDefault="003C3CA5" w:rsidP="000F4DCD">
      <w:r>
        <w:separator/>
      </w:r>
    </w:p>
  </w:footnote>
  <w:footnote w:type="continuationSeparator" w:id="0">
    <w:p w:rsidR="003C3CA5" w:rsidRDefault="003C3CA5" w:rsidP="000F4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4EBC1"/>
    <w:multiLevelType w:val="singleLevel"/>
    <w:tmpl w:val="5354EBC1"/>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16"/>
    <w:rsid w:val="000F4DCD"/>
    <w:rsid w:val="001A48D9"/>
    <w:rsid w:val="003C3CA5"/>
    <w:rsid w:val="003D61CE"/>
    <w:rsid w:val="00733D24"/>
    <w:rsid w:val="00755C16"/>
    <w:rsid w:val="007A422B"/>
    <w:rsid w:val="00CF2DC4"/>
    <w:rsid w:val="00D200B6"/>
    <w:rsid w:val="00D70222"/>
    <w:rsid w:val="00E829C6"/>
    <w:rsid w:val="00FC26AB"/>
    <w:rsid w:val="00FC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8464A"/>
  <w15:chartTrackingRefBased/>
  <w15:docId w15:val="{7E59BAE3-0AFC-44B7-AB3C-5150ECE5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D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D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4DCD"/>
    <w:rPr>
      <w:sz w:val="18"/>
      <w:szCs w:val="18"/>
    </w:rPr>
  </w:style>
  <w:style w:type="paragraph" w:styleId="a5">
    <w:name w:val="footer"/>
    <w:basedOn w:val="a"/>
    <w:link w:val="a6"/>
    <w:uiPriority w:val="99"/>
    <w:unhideWhenUsed/>
    <w:rsid w:val="000F4DCD"/>
    <w:pPr>
      <w:tabs>
        <w:tab w:val="center" w:pos="4153"/>
        <w:tab w:val="right" w:pos="8306"/>
      </w:tabs>
      <w:snapToGrid w:val="0"/>
      <w:jc w:val="left"/>
    </w:pPr>
    <w:rPr>
      <w:sz w:val="18"/>
      <w:szCs w:val="18"/>
    </w:rPr>
  </w:style>
  <w:style w:type="character" w:customStyle="1" w:styleId="a6">
    <w:name w:val="页脚 字符"/>
    <w:basedOn w:val="a0"/>
    <w:link w:val="a5"/>
    <w:uiPriority w:val="99"/>
    <w:rsid w:val="000F4DCD"/>
    <w:rPr>
      <w:sz w:val="18"/>
      <w:szCs w:val="18"/>
    </w:rPr>
  </w:style>
  <w:style w:type="table" w:styleId="a7">
    <w:name w:val="Table Grid"/>
    <w:basedOn w:val="a1"/>
    <w:rsid w:val="000F4DC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29C6"/>
    <w:rPr>
      <w:sz w:val="18"/>
      <w:szCs w:val="18"/>
    </w:rPr>
  </w:style>
  <w:style w:type="character" w:customStyle="1" w:styleId="a9">
    <w:name w:val="批注框文本 字符"/>
    <w:basedOn w:val="a0"/>
    <w:link w:val="a8"/>
    <w:uiPriority w:val="99"/>
    <w:semiHidden/>
    <w:rsid w:val="00E829C6"/>
    <w:rPr>
      <w:rFonts w:ascii="Times New Roman" w:eastAsia="宋体" w:hAnsi="Times New Roman" w:cs="Times New Roman"/>
      <w:sz w:val="18"/>
      <w:szCs w:val="18"/>
    </w:rPr>
  </w:style>
  <w:style w:type="paragraph" w:styleId="aa">
    <w:name w:val="Date"/>
    <w:basedOn w:val="a"/>
    <w:next w:val="a"/>
    <w:link w:val="ab"/>
    <w:uiPriority w:val="99"/>
    <w:semiHidden/>
    <w:unhideWhenUsed/>
    <w:rsid w:val="00E829C6"/>
    <w:pPr>
      <w:ind w:leftChars="2500" w:left="100"/>
    </w:pPr>
  </w:style>
  <w:style w:type="character" w:customStyle="1" w:styleId="ab">
    <w:name w:val="日期 字符"/>
    <w:basedOn w:val="a0"/>
    <w:link w:val="aa"/>
    <w:uiPriority w:val="99"/>
    <w:semiHidden/>
    <w:rsid w:val="00E829C6"/>
    <w:rPr>
      <w:rFonts w:ascii="Times New Roman" w:eastAsia="宋体" w:hAnsi="Times New Roman" w:cs="Times New Roman"/>
      <w:szCs w:val="24"/>
    </w:rPr>
  </w:style>
  <w:style w:type="paragraph" w:styleId="ac">
    <w:name w:val="Normal (Web)"/>
    <w:basedOn w:val="a"/>
    <w:uiPriority w:val="99"/>
    <w:semiHidden/>
    <w:unhideWhenUsed/>
    <w:rsid w:val="00FC26AB"/>
    <w:pPr>
      <w:widowControl/>
      <w:spacing w:before="100" w:beforeAutospacing="1" w:after="100" w:afterAutospacing="1"/>
      <w:jc w:val="left"/>
    </w:pPr>
    <w:rPr>
      <w:rFonts w:ascii="宋体" w:hAnsi="宋体" w:cs="宋体"/>
      <w:kern w:val="0"/>
      <w:sz w:val="24"/>
    </w:rPr>
  </w:style>
  <w:style w:type="character" w:styleId="ad">
    <w:name w:val="Hyperlink"/>
    <w:basedOn w:val="a0"/>
    <w:uiPriority w:val="99"/>
    <w:semiHidden/>
    <w:unhideWhenUsed/>
    <w:rsid w:val="00FC2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5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wy.zjhrss.gov.cn/signup/pageMessage/getAttachment/5ab88dd2498edc8803becfa8" TargetMode="External"/><Relationship Id="rId3" Type="http://schemas.openxmlformats.org/officeDocument/2006/relationships/settings" Target="settings.xml"/><Relationship Id="rId7" Type="http://schemas.openxmlformats.org/officeDocument/2006/relationships/hyperlink" Target="http://gwy.zjhrss.gov.cn/signup/pageMessage/getAttachment/5ab88dd2498edc8803becfa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gwy.zjhrss.gov.cn/signup/pageMessage/getAttachment/5ab88ddf498edc8803becfab" TargetMode="External"/><Relationship Id="rId4" Type="http://schemas.openxmlformats.org/officeDocument/2006/relationships/webSettings" Target="webSettings.xml"/><Relationship Id="rId9" Type="http://schemas.openxmlformats.org/officeDocument/2006/relationships/hyperlink" Target="http://gwy.zjhrss.gov.cn/signup/pageMessage/getAttachment/5ab88ddf498edc8803becfa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2017-06-08T02:30:00Z</cp:lastPrinted>
  <dcterms:created xsi:type="dcterms:W3CDTF">2017-06-08T02:04:00Z</dcterms:created>
  <dcterms:modified xsi:type="dcterms:W3CDTF">2018-03-26T08:12:00Z</dcterms:modified>
</cp:coreProperties>
</file>