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05" w:type="dxa"/>
        </w:tblCellMar>
        <w:tblLook w:val="04A0"/>
      </w:tblPr>
      <w:tblGrid>
        <w:gridCol w:w="645"/>
        <w:gridCol w:w="2565"/>
        <w:gridCol w:w="705"/>
        <w:gridCol w:w="5190"/>
      </w:tblGrid>
      <w:tr w:rsidR="00E139DA" w:rsidRPr="00E139DA" w:rsidTr="00E139DA">
        <w:trPr>
          <w:trHeight w:val="585"/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</w:rPr>
              <w:t>岗位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</w:rPr>
              <w:t>需求专业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</w:rPr>
              <w:t>数量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</w:rPr>
              <w:t>学历、职称、资历等要求</w:t>
            </w:r>
          </w:p>
        </w:tc>
      </w:tr>
      <w:tr w:rsidR="00E139DA" w:rsidRPr="00E139DA" w:rsidTr="00E139DA">
        <w:trPr>
          <w:trHeight w:val="555"/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ind w:left="120" w:right="120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教师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交通运输工程(0823)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本科，35周岁以下，飞行时数2000小时及以上，有乘务长工作经验，具有空乘实训课程教学经验。</w:t>
            </w:r>
          </w:p>
        </w:tc>
      </w:tr>
      <w:tr w:rsidR="00E139DA" w:rsidRPr="00E139DA" w:rsidTr="00E139DA">
        <w:trPr>
          <w:trHeight w:val="855"/>
          <w:jc w:val="center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ind w:left="120" w:right="120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辅导员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专业不限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硕士研究生，校级以上优秀毕业生（含本科阶段），中共党员（含预备党员），具有学校或二级学院（系）副部级以上学生干部工作经历（含本科阶段），28周岁以下（1990年7月1日以后出生），女性。具有三级及以上心理咨询师资格者优先。</w:t>
            </w:r>
          </w:p>
        </w:tc>
      </w:tr>
      <w:tr w:rsidR="00E139DA" w:rsidRPr="00E139DA" w:rsidTr="00E139DA">
        <w:trPr>
          <w:trHeight w:val="85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专业不限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硕士研究生，校级以上优秀毕业生（含本科阶段），中共党员（含预备党员），具有学校或二级学院（系）副部级以上学生干部工作经历（含本科阶段），28周岁以下（1990年7月1日以后出生），男性。具有三级及以上心理咨询师资格者优先。</w:t>
            </w:r>
          </w:p>
        </w:tc>
      </w:tr>
      <w:tr w:rsidR="00E139DA" w:rsidRPr="00E139DA" w:rsidTr="00E139DA">
        <w:trPr>
          <w:trHeight w:val="85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专业不限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大学本科/学士及以上学历/学位，校级以上优秀毕业生，中共党员（含预备党员），具有学校或二级学院（系）副部级以上学生干部工作经历，26周岁以下（1992年7月1日以后出生）；其中硕士研究生年龄可放宽至28周岁（1990年7月1日以后出生），女性。具有三级及以上心理咨询师资格者优先。</w:t>
            </w:r>
          </w:p>
        </w:tc>
      </w:tr>
      <w:tr w:rsidR="00E139DA" w:rsidRPr="00E139DA" w:rsidTr="00E139DA">
        <w:trPr>
          <w:trHeight w:val="85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专业不限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大学本科/学士及以上学历/学位，校级以上优秀毕业生，中共党员（含预备党员），具有学校或二级学院（系）副部级以上学生干部工作经历，26周岁以下（1992年7月1日以后出生）；其中硕士研究生年龄可放宽至28周岁（1990年7月1日以后出生），女性。具有三级及以上心理咨询师资格者优先。（工作地址：金华市金义都市新区金港大道西1889号金义网络经济学院）</w:t>
            </w:r>
          </w:p>
        </w:tc>
      </w:tr>
      <w:tr w:rsidR="00E139DA" w:rsidRPr="00E139DA" w:rsidTr="00E139DA">
        <w:trPr>
          <w:trHeight w:val="85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专业不限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大学本科/学士及以上学历/学位，校级以上优秀毕业生，中共党员（含预备党员），具有学校或二级学院（系）副部级以上学生干部工作经历，26周岁以下（1992年7月1日以后出生）；其中硕士研究生年龄可放宽至28周岁（1990年7月1日以后出生），男性。具有三级及以上心理咨询师资格者优先。</w:t>
            </w:r>
          </w:p>
        </w:tc>
      </w:tr>
      <w:tr w:rsidR="00E139DA" w:rsidRPr="00E139DA" w:rsidTr="00E139DA">
        <w:trPr>
          <w:trHeight w:val="4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专业不限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大学本科及以上学历，同时获得学士及以上学位，中共党员（含预备党员），有两年以上辅导员工作经历，28周岁以下（1990年7月1日以后出生），男性。具有三级及以上心理咨询师资格者优先。（工作地址：金华市金义都市新区金港大道西1889号金义网络经济学院）</w:t>
            </w:r>
          </w:p>
        </w:tc>
      </w:tr>
      <w:tr w:rsidR="00E139DA" w:rsidRPr="00E139DA" w:rsidTr="00E139DA">
        <w:trPr>
          <w:trHeight w:val="1080"/>
          <w:jc w:val="center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ind w:left="120" w:right="120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辅导员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音乐与舞蹈学类（1302）、戏剧与影视学类（1303）、设计学类（1305）等专业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大学本科/学士及以上学历/学位，校级以上优秀毕业生，中共党员（含预备党员），具有学校或二级学院（系）副部级以上学生干部工作经历，26周岁以下（1992年7月1日以后出生）；其中硕士研究生年龄可放宽至28周岁（1990年7月1日以后出生），女性。具有三级及以上心理咨询师资格者优先。</w:t>
            </w:r>
          </w:p>
        </w:tc>
      </w:tr>
      <w:tr w:rsidR="00E139DA" w:rsidRPr="00E139DA" w:rsidTr="00E139DA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音乐与舞蹈学类（1302）、戏剧与影视学类（1303）、设计学类（1306）等专业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大学本科/学士及以上学历/学位，校级以上优秀毕业生，中共党员（含预备党员），具有学校或二级学院（系）副部级以上学生干部工作经历，26周岁以下（1992年7月1日以后出生）；其中硕士研究生年龄可放宽至28周岁（1990年7月1日以后出生），男性。具有三级及以上心理咨询师资格者优先。</w:t>
            </w:r>
          </w:p>
        </w:tc>
      </w:tr>
      <w:tr w:rsidR="00E139DA" w:rsidRPr="00E139DA" w:rsidTr="00E139DA">
        <w:trPr>
          <w:trHeight w:val="1080"/>
          <w:jc w:val="center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实验员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机械设计制造及其自动化(080202)、机械工程(080201)、机械电子工程（080204）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大学本科学历，35周岁以下，工程师或数控类技师及以上，具有3年及以上全职工作经历；曾获得省教育厅、省人社厅组织的职业技能大赛一等奖或个人赛前7名，或指导学生获得教育部、人社部组织的全国职业院校技能竞赛二等奖及以上。有数控加工企业全职工作经历者优先。</w:t>
            </w:r>
          </w:p>
        </w:tc>
      </w:tr>
      <w:tr w:rsidR="00E139DA" w:rsidRPr="00E139DA" w:rsidTr="00E139DA">
        <w:trPr>
          <w:trHeight w:val="52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动物科学（090301）或动物医学（090401）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大学本科/学士学位，动物科学、动物医学等专业，有工作经验优先。</w:t>
            </w:r>
          </w:p>
        </w:tc>
      </w:tr>
      <w:tr w:rsidR="00E139DA" w:rsidRPr="00E139DA" w:rsidTr="00E139DA">
        <w:trPr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本科：计算机类（0809）；研究生：计算机应用技术</w:t>
            </w: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lastRenderedPageBreak/>
              <w:t>（081203）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lastRenderedPageBreak/>
              <w:t>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大学本科及以上学历，男性，35周岁以下，计算机专业，有机房管理、网络维护等计算机应用相关经历2年及以上。</w:t>
            </w:r>
          </w:p>
        </w:tc>
      </w:tr>
      <w:tr w:rsidR="00E139DA" w:rsidRPr="00E139DA" w:rsidTr="00E139DA">
        <w:trPr>
          <w:trHeight w:val="285"/>
          <w:jc w:val="center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lastRenderedPageBreak/>
              <w:t>行政管理人员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专业不限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大学本科/学士及以上学历/学位，党员，30周岁以下（1988年7月1日以后出生），能熟练使用office软件等行政办公软件；具有较好的数字处理能力、理解沟通能力和写作能力；具有吃苦耐劳、认真仔细、团队合作精神和品质。财政学类专业和具有高校行政管理工作经历者优先。</w:t>
            </w:r>
          </w:p>
        </w:tc>
      </w:tr>
      <w:tr w:rsidR="00E139DA" w:rsidRPr="00E139DA" w:rsidTr="00E139DA">
        <w:trPr>
          <w:trHeight w:val="10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英语类专业（专业代码050201等）、对外汉语专业（专业代码050103）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大学本科及以上学历，30周岁以下（1988年7月1日以后出生）；有较强的外语口语能力；能承担相关口译、笔译工作；有较强的文字表达能力和相关外事工作经验；有较强的行政工作和社会活动能力。具有专业八级，或海外工作背景者优先。</w:t>
            </w:r>
          </w:p>
        </w:tc>
      </w:tr>
      <w:tr w:rsidR="00E139DA" w:rsidRPr="00E139DA" w:rsidTr="00E139DA">
        <w:trPr>
          <w:trHeight w:val="10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专业不限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硕士研究生以上学历/学位，熟练使用office软件等行政办公软件；具有较好的数字处理能力、理解沟通能力和写作能力；具有吃苦耐劳、认真仔细、团队合作精神和品质，30周岁以下（1988年7月1日以后出生）。</w:t>
            </w:r>
          </w:p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党员，或教育管理、新闻学、中国语言文学、人力资源管理等专业，或具有高校行政管理工作经历者优先。</w:t>
            </w:r>
          </w:p>
        </w:tc>
      </w:tr>
      <w:tr w:rsidR="00E139DA" w:rsidRPr="00E139DA" w:rsidTr="00E139DA">
        <w:trPr>
          <w:trHeight w:val="10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专业不限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大学本科/学士学位及以上学历/学位，熟练使用office软件等行政办公软件；具有较好的数字处理能力、理解沟通能力和写作能力；具有吃苦耐劳、认真仔细、团队合作精神和品质，30周岁以下（1988年7月1日以后出生）。</w:t>
            </w:r>
          </w:p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硕士研究生，或党员，或教育管理、新闻学、中国语言文学、人力资源管理等专业，或具有高校行政管理工作经历者优先。</w:t>
            </w:r>
          </w:p>
        </w:tc>
      </w:tr>
      <w:tr w:rsidR="00E139DA" w:rsidRPr="00E139DA" w:rsidTr="00E139DA">
        <w:trPr>
          <w:trHeight w:val="510"/>
          <w:jc w:val="center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门诊部医技人员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护理学（101101）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学历大专及以上，具有护士执业资格，中级及以上职称，在二级及以上医院从事临床工作2周年及以上，年龄35周岁以下。</w:t>
            </w:r>
          </w:p>
        </w:tc>
      </w:tr>
      <w:tr w:rsidR="00E139DA" w:rsidRPr="00E139DA" w:rsidTr="00E139DA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放射医学（100206TK）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大专及以上，具有放射医师执业资格，从事放射医学专业工作2周年以上，年龄35周岁以下。</w:t>
            </w:r>
          </w:p>
        </w:tc>
      </w:tr>
      <w:tr w:rsidR="00E139DA" w:rsidRPr="00E139DA" w:rsidTr="00E139DA">
        <w:trPr>
          <w:trHeight w:val="70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临床医学(100201K)(内科学、全科医学方向）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 w:line="0" w:lineRule="atLeast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学历大专及以上，具有执业医师资格，从事临床专业工作2周年以上，临床专业方向为内科学、全科医学。中级以下职称要求年龄35周岁以下，副高以上职称年龄45周岁以下。</w:t>
            </w:r>
          </w:p>
        </w:tc>
      </w:tr>
      <w:tr w:rsidR="00E139DA" w:rsidRPr="00E139DA" w:rsidTr="00E139DA">
        <w:trPr>
          <w:trHeight w:val="600"/>
          <w:jc w:val="center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139DA" w:rsidRPr="00E139DA" w:rsidRDefault="00E139DA" w:rsidP="00E139DA">
            <w:pPr>
              <w:adjustRightInd/>
              <w:snapToGrid/>
              <w:spacing w:after="0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b/>
                <w:color w:val="333333"/>
                <w:sz w:val="24"/>
              </w:rPr>
              <w:t>合计</w:t>
            </w:r>
          </w:p>
        </w:tc>
        <w:tc>
          <w:tcPr>
            <w:tcW w:w="5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139DA" w:rsidRPr="00E139DA" w:rsidRDefault="00E139DA" w:rsidP="00E139DA">
            <w:pPr>
              <w:wordWrap w:val="0"/>
              <w:adjustRightInd/>
              <w:snapToGrid/>
              <w:spacing w:after="0"/>
              <w:jc w:val="center"/>
              <w:rPr>
                <w:rFonts w:ascii="Helvetica" w:eastAsia="宋体" w:hAnsi="Helvetica" w:cs="Helvetica"/>
                <w:color w:val="333333"/>
                <w:sz w:val="21"/>
                <w:szCs w:val="21"/>
              </w:rPr>
            </w:pPr>
            <w:r w:rsidRPr="00E139DA">
              <w:rPr>
                <w:rFonts w:ascii="宋体" w:eastAsia="宋体" w:hAnsi="宋体" w:cs="宋体" w:hint="eastAsia"/>
                <w:b/>
                <w:color w:val="333333"/>
                <w:sz w:val="24"/>
              </w:rPr>
              <w:t>51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E5A36"/>
    <w:rsid w:val="00D31D50"/>
    <w:rsid w:val="00E1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9DA"/>
    <w:pPr>
      <w:adjustRightInd/>
      <w:snapToGrid/>
      <w:spacing w:after="0"/>
    </w:pPr>
    <w:rPr>
      <w:rFonts w:ascii="Helvetica" w:eastAsia="宋体" w:hAnsi="Helvetica" w:cs="Helvetica"/>
      <w:color w:val="333333"/>
      <w:sz w:val="21"/>
      <w:szCs w:val="21"/>
    </w:rPr>
  </w:style>
  <w:style w:type="character" w:styleId="a4">
    <w:name w:val="Strong"/>
    <w:basedOn w:val="a0"/>
    <w:uiPriority w:val="22"/>
    <w:qFormat/>
    <w:rsid w:val="00E139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7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2018-02-10T06:28:00Z</dcterms:modified>
</cp:coreProperties>
</file>