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985" w:type="dxa"/>
        <w:jc w:val="center"/>
        <w:tblInd w:w="-234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1020"/>
        <w:gridCol w:w="1275"/>
        <w:gridCol w:w="1425"/>
        <w:gridCol w:w="1410"/>
        <w:gridCol w:w="1275"/>
        <w:gridCol w:w="181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bookmarkStart w:id="0" w:name="_GoBack"/>
            <w:r>
              <w:rPr>
                <w:b w:val="0"/>
                <w:color w:val="333333"/>
                <w:bdr w:val="none" w:color="auto" w:sz="0" w:space="0"/>
              </w:rPr>
              <w:t>抽签号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应聘岗位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姓名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技能测试成绩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（占总成绩40%）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面试成绩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（占总成绩60%）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总成绩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进入体检人员打“√”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A1</w:t>
            </w:r>
          </w:p>
        </w:tc>
        <w:tc>
          <w:tcPr>
            <w:tcW w:w="10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技术维护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洪  超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26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50.3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76.3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A2</w:t>
            </w:r>
          </w:p>
        </w:tc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朱如勇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20.8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45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65.8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333333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A3</w:t>
            </w:r>
          </w:p>
        </w:tc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黄  维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25.2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43.7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68.9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333333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A4</w:t>
            </w:r>
          </w:p>
        </w:tc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陈  聪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16.4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46.3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62.7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333333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A5</w:t>
            </w:r>
          </w:p>
        </w:tc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张  戈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21.6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46.3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67.9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333333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A6</w:t>
            </w:r>
          </w:p>
        </w:tc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盛鑫杰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31.9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51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82.9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B3</w:t>
            </w:r>
          </w:p>
        </w:tc>
        <w:tc>
          <w:tcPr>
            <w:tcW w:w="10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技术值机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陈淞祥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20.5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46.6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67.1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33333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B5</w:t>
            </w:r>
          </w:p>
        </w:tc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陈立宇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30.9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47.2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78.1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B6</w:t>
            </w:r>
          </w:p>
        </w:tc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傅静超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31.5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47.5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79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B7</w:t>
            </w:r>
          </w:p>
        </w:tc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袁成仪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29.1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47.3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76.4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333333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B9</w:t>
            </w:r>
          </w:p>
        </w:tc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朱  凯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26.1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47.5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73.6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color w:val="333333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B10</w:t>
            </w:r>
          </w:p>
        </w:tc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叶奇健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26.4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43.9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70.3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610DAA"/>
    <w:rsid w:val="72610D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2018-09-06T05:46:00Z</dcterms:created>
  <dc:creator>天空</dc:creator>
  <cp:lastModifiedBy>天空</cp:lastModifiedBy>
  <dcterms:modified xsi:type="dcterms:W3CDTF">2018-09-06T05:46:45Z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