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tcMar>
              <w:bottom w:w="12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bottom w:val="none" w:color="auto" w:sz="0" w:space="0"/>
              </w:pBdr>
              <w:spacing w:before="120" w:beforeAutospacing="0" w:after="120" w:afterAutospacing="0"/>
              <w:jc w:val="center"/>
              <w:rPr>
                <w:rFonts w:hint="eastAsia" w:ascii="宋体" w:hAnsi="宋体" w:eastAsia="宋体" w:cs="宋体"/>
                <w:color w:val="333333"/>
                <w:sz w:val="28"/>
                <w:szCs w:val="28"/>
                <w:u w:val="none"/>
              </w:rPr>
            </w:pPr>
            <w:r>
              <w:rPr>
                <w:rStyle w:val="3"/>
                <w:rFonts w:hint="eastAsia" w:ascii="宋体" w:hAnsi="宋体" w:eastAsia="宋体" w:cs="宋体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2018年温州市鹿城区事业单位引进高层次人才入围考察人员名单公布（1）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dashed" w:color="CCCCCC" w:sz="4" w:space="3"/>
                <w:left w:val="none" w:color="auto" w:sz="0" w:space="0"/>
                <w:bottom w:val="dashed" w:color="CCCCCC" w:sz="4" w:space="3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浏览次数：199  　发布时间：2018-07-03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single" w:color="EEEEEE" w:sz="4" w:space="3"/>
                <w:right w:val="none" w:color="auto" w:sz="0" w:space="0"/>
              </w:pBdr>
              <w:jc w:val="center"/>
              <w:rPr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"http://www.wzlcks.com/javascript:history.back(1)"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000000"/>
                <w:sz w:val="14"/>
                <w:szCs w:val="14"/>
                <w:u w:val="none"/>
                <w:bdr w:val="none" w:color="auto" w:sz="0" w:space="0"/>
              </w:rPr>
              <w:t>返回列表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】 【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"http://www.wzlcks.com/javascript:wzSize('wzB')" </w:instrTex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  <w:bdr w:val="none" w:color="auto" w:sz="0" w:space="0"/>
              </w:rPr>
              <w:t>大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"http://www.wzlcks.com/javascript:wzSize('wzS')" </w:instrTex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  <w:bdr w:val="none" w:color="auto" w:sz="0" w:space="0"/>
              </w:rPr>
              <w:t>中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　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"http://www.wzlcks.com/javascript:wzSize('wz')" </w:instrTex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  <w:bdr w:val="none" w:color="auto" w:sz="0" w:space="0"/>
              </w:rPr>
              <w:t>小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】 【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instrText xml:space="preserve"> HYPERLINK "http://www.wzlcks.com/javascript:window.close();" </w:instrTex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宋体" w:hAnsi="宋体" w:eastAsia="宋体" w:cs="宋体"/>
                <w:color w:val="666666"/>
                <w:sz w:val="14"/>
                <w:szCs w:val="14"/>
                <w:u w:val="none"/>
                <w:bdr w:val="none" w:color="auto" w:sz="0" w:space="0"/>
              </w:rPr>
              <w:t>关闭窗口</w:t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color w:val="666666"/>
                <w:kern w:val="0"/>
                <w:sz w:val="14"/>
                <w:szCs w:val="14"/>
                <w:u w:val="none"/>
                <w:bdr w:val="none" w:color="auto" w:sz="0" w:space="0"/>
                <w:lang w:val="en-US" w:eastAsia="zh-CN" w:bidi="ar"/>
              </w:rPr>
              <w:t>】</w:t>
            </w:r>
          </w:p>
        </w:tc>
      </w:tr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有关考生：</w:t>
            </w:r>
          </w:p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　　根据《2018年温州市鹿城区事业单位引进高层次人才公告》要求，经统一组织体检，现将入围考察人员名单公布如下：</w:t>
            </w:r>
          </w:p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lef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  <w:tbl>
            <w:tblPr>
              <w:tblW w:w="6456" w:type="dxa"/>
              <w:jc w:val="center"/>
              <w:tblCellSpacing w:w="0" w:type="dxa"/>
              <w:tblInd w:w="918" w:type="dxa"/>
              <w:tblBorders>
                <w:top w:val="outset" w:color="auto" w:sz="6" w:space="0"/>
                <w:left w:val="outset" w:color="auto" w:sz="6" w:space="0"/>
                <w:bottom w:val="outset" w:color="auto" w:sz="6" w:space="0"/>
                <w:right w:val="outset" w:color="auto" w:sz="6" w:space="0"/>
                <w:insideH w:val="outset" w:color="auto" w:sz="6" w:space="0"/>
                <w:insideV w:val="outset" w:color="auto" w:sz="6" w:space="0"/>
              </w:tblBorders>
              <w:shd w:val="clear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912"/>
              <w:gridCol w:w="1356"/>
              <w:gridCol w:w="1356"/>
              <w:gridCol w:w="1020"/>
              <w:gridCol w:w="1812"/>
            </w:tblGrid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Header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序号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姓名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出生年月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性别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b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体检结果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陈艳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叶艳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1988.05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潘琼希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1990.08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王乐婷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朱瑶瑶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季赛勉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张宇伟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陈臻奕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1993.10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李雪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1991.03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孟惠云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1987.06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林芳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张凯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付莹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李俊明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1988.10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朱德慧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王志成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李晨婧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1996.08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王依如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1994.11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张静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1988.09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柳彦轩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1991.07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陈瑾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郑欣欣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1990.04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钟俊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1996.03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厉枝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陈瑞洋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华语棋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傅慕桦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王舒宏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1994.03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29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郑冰漪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1990.12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李培培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1992.03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李姗姗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周洁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1993.03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王邦柱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施德义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1988.08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徐珂文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1990.01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陈铭铭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1994.11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王幸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陈璐丹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39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曾珍珍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1988.05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何成铭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朱首骥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何安爽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严律慈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1993.10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李永骞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徐倩倩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章海霞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1987.04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郭恒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林炜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49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孙畅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叶嘉纯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付芳芳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张金林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张赛特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林梦丹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1991.08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郑正加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王亭亭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林赛群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1989.05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林天芝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59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杨文怡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1991.06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王建烁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张素素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1991.07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张云裳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1991.11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夏怡璇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1995.10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林挺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叶洁斐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叶梦圆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1992.12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金桉乐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1994.07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68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陈静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1990.09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69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王璐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1992.04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70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郑颖哲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71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王佳璐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1989.11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72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虞龙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1994.11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73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谢慧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1991.02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74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任定勇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1991.07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75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邵琳雅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1987.07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shd w:val="clear"/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76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冯健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1987.09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男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  <w:tr>
              <w:tblPrEx>
                <w:tblBorders>
                  <w:top w:val="outset" w:color="auto" w:sz="6" w:space="0"/>
                  <w:left w:val="outset" w:color="auto" w:sz="6" w:space="0"/>
                  <w:bottom w:val="outset" w:color="auto" w:sz="6" w:space="0"/>
                  <w:right w:val="outset" w:color="auto" w:sz="6" w:space="0"/>
                  <w:insideH w:val="outset" w:color="auto" w:sz="6" w:space="0"/>
                  <w:insideV w:val="outset" w:color="auto" w:sz="6" w:space="0"/>
                </w:tblBorders>
                <w:tblLayout w:type="fixed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40" w:hRule="atLeast"/>
                <w:tblCellSpacing w:w="0" w:type="dxa"/>
                <w:jc w:val="center"/>
              </w:trPr>
              <w:tc>
                <w:tcPr>
                  <w:tcW w:w="9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77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许谢洁</w:t>
                  </w:r>
                </w:p>
              </w:tc>
              <w:tc>
                <w:tcPr>
                  <w:tcW w:w="1356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1993.04</w:t>
                  </w:r>
                </w:p>
              </w:tc>
              <w:tc>
                <w:tcPr>
                  <w:tcW w:w="1020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女</w:t>
                  </w:r>
                </w:p>
              </w:tc>
              <w:tc>
                <w:tcPr>
                  <w:tcW w:w="1812" w:type="dxa"/>
                  <w:shd w:val="clear"/>
                  <w:vAlign w:val="center"/>
                </w:tcPr>
                <w:p>
                  <w:pPr>
                    <w:keepNext w:val="0"/>
                    <w:keepLines w:val="0"/>
                    <w:widowControl/>
                    <w:suppressLineNumbers w:val="0"/>
                    <w:spacing w:line="312" w:lineRule="atLeast"/>
                    <w:jc w:val="center"/>
                    <w:rPr>
                      <w:rFonts w:hint="eastAsia" w:ascii="宋体" w:hAnsi="宋体" w:eastAsia="宋体" w:cs="宋体"/>
                      <w:color w:val="666666"/>
                      <w:sz w:val="19"/>
                      <w:szCs w:val="19"/>
                      <w:u w:val="none"/>
                    </w:rPr>
                  </w:pPr>
                  <w:r>
                    <w:rPr>
                      <w:rFonts w:hint="eastAsia" w:ascii="宋体" w:hAnsi="宋体" w:eastAsia="宋体" w:cs="宋体"/>
                      <w:color w:val="666666"/>
                      <w:kern w:val="0"/>
                      <w:sz w:val="19"/>
                      <w:szCs w:val="19"/>
                      <w:u w:val="none"/>
                      <w:lang w:val="en-US" w:eastAsia="zh-CN" w:bidi="ar"/>
                    </w:rPr>
                    <w:t>合格</w:t>
                  </w:r>
                </w:p>
              </w:tc>
            </w:tr>
          </w:tbl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righ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righ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中共温州市鹿城区委人才工作领导小组办公室</w:t>
            </w:r>
          </w:p>
          <w:p>
            <w:pPr>
              <w:keepNext w:val="0"/>
              <w:keepLines w:val="0"/>
              <w:widowControl/>
              <w:suppressLineNumbers w:val="0"/>
              <w:spacing w:line="312" w:lineRule="atLeast"/>
              <w:jc w:val="right"/>
              <w:rPr>
                <w:rFonts w:hint="eastAsia" w:ascii="宋体" w:hAnsi="宋体" w:eastAsia="宋体" w:cs="宋体"/>
                <w:color w:val="666666"/>
                <w:sz w:val="19"/>
                <w:szCs w:val="19"/>
                <w:u w:val="none"/>
              </w:rPr>
            </w:pPr>
            <w:r>
              <w:rPr>
                <w:rFonts w:hint="eastAsia" w:ascii="宋体" w:hAnsi="宋体" w:eastAsia="宋体" w:cs="宋体"/>
                <w:color w:val="666666"/>
                <w:kern w:val="0"/>
                <w:sz w:val="19"/>
                <w:szCs w:val="19"/>
                <w:u w:val="none"/>
                <w:lang w:val="en-US" w:eastAsia="zh-CN" w:bidi="ar"/>
              </w:rPr>
              <w:t>2018年7月3日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306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0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8306" w:type="dxa"/>
            <w:shd w:val="clear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E96704F"/>
    <w:rsid w:val="1E96704F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character" w:styleId="4">
    <w:name w:val="Hyperlink"/>
    <w:basedOn w:val="2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7494;&#22823;&#23071;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2018-07-03T03:42:00Z</dcterms:created>
  <dc:creator>武大娟</dc:creator>
  <cp:lastModifiedBy>武大娟</cp:lastModifiedBy>
  <dcterms:modified xsi:type="dcterms:W3CDTF">2018-07-03T03:42:52Z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