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
        <w:gridCol w:w="2549"/>
        <w:gridCol w:w="1860"/>
        <w:gridCol w:w="1320"/>
        <w:gridCol w:w="177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71" w:hRule="atLeast"/>
        </w:trPr>
        <w:tc>
          <w:tcPr>
            <w:tcW w:w="9492" w:type="dxa"/>
            <w:gridSpan w:val="6"/>
            <w:tcBorders>
              <w:bottom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32"/>
                <w:szCs w:val="32"/>
                <w:u w:val="none"/>
              </w:rPr>
            </w:pPr>
            <w:r>
              <w:rPr>
                <w:rFonts w:hint="eastAsia" w:ascii="宋体" w:hAnsi="宋体" w:eastAsia="宋体" w:cs="宋体"/>
                <w:b/>
                <w:i w:val="0"/>
                <w:caps w:val="0"/>
                <w:color w:val="000000"/>
                <w:spacing w:val="0"/>
                <w:kern w:val="0"/>
                <w:sz w:val="32"/>
                <w:szCs w:val="32"/>
                <w:u w:val="none"/>
                <w:lang w:val="en-US" w:eastAsia="zh-CN" w:bidi="ar"/>
              </w:rPr>
              <w:t>2018年松阳县事业单位赴杭州招聘高层次和急需紧缺专业技术人员面试成绩及入围体检人员公示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序号</w:t>
            </w:r>
          </w:p>
        </w:tc>
        <w:tc>
          <w:tcPr>
            <w:tcW w:w="2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招聘单位</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招聘岗位</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姓名</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成绩</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lang w:val="en-US" w:eastAsia="zh-CN" w:bidi="ar"/>
              </w:rPr>
              <w:t>是否入围体检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1</w:t>
            </w:r>
          </w:p>
        </w:tc>
        <w:tc>
          <w:tcPr>
            <w:tcW w:w="2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松阳县人民医院</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临床医学</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孙晓旭</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78.4</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2</w:t>
            </w:r>
          </w:p>
        </w:tc>
        <w:tc>
          <w:tcPr>
            <w:tcW w:w="2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松阳县发展和改革局</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桥梁与隧道工程</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李火华</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74.6</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lang w:val="en-US" w:eastAsia="zh-CN" w:bidi="ar"/>
              </w:rPr>
              <w:t>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203C6"/>
    <w:rsid w:val="69120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2018-08-04T07:45:00Z</dcterms:created>
  <dc:creator>娜娜1413443272</dc:creator>
  <cp:lastModifiedBy>娜娜1413443272</cp:lastModifiedBy>
  <dcterms:modified xsi:type="dcterms:W3CDTF">2018-08-04T07:46:25Z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