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4F" w:rsidRDefault="005F704F" w:rsidP="000D7FAC">
      <w:pPr>
        <w:adjustRightInd w:val="0"/>
        <w:snapToGrid w:val="0"/>
        <w:spacing w:line="56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台州市交通投资集团</w:t>
      </w:r>
      <w:r>
        <w:rPr>
          <w:rFonts w:ascii="方正小标宋_GBK" w:eastAsia="方正小标宋_GBK" w:hAnsi="方正小标宋_GBK" w:cs="方正小标宋_GBK"/>
          <w:bCs/>
          <w:sz w:val="44"/>
          <w:szCs w:val="44"/>
        </w:rPr>
        <w:t>2017</w:t>
      </w:r>
      <w:r>
        <w:rPr>
          <w:rFonts w:ascii="方正小标宋_GBK" w:eastAsia="方正小标宋_GBK" w:hAnsi="方正小标宋_GBK" w:cs="方正小标宋_GBK" w:hint="eastAsia"/>
          <w:bCs/>
          <w:sz w:val="44"/>
          <w:szCs w:val="44"/>
        </w:rPr>
        <w:t>年度公开招聘工作人员公告</w:t>
      </w:r>
    </w:p>
    <w:p w:rsidR="005F704F" w:rsidRDefault="005F704F">
      <w:pPr>
        <w:adjustRightInd w:val="0"/>
        <w:snapToGrid w:val="0"/>
        <w:spacing w:line="560" w:lineRule="exact"/>
        <w:jc w:val="center"/>
        <w:rPr>
          <w:rFonts w:ascii="仿宋" w:eastAsia="仿宋" w:hAnsi="仿宋" w:cs="仿宋"/>
          <w:sz w:val="28"/>
          <w:szCs w:val="28"/>
        </w:rPr>
      </w:pPr>
    </w:p>
    <w:p w:rsidR="005F704F" w:rsidRDefault="005F704F">
      <w:pPr>
        <w:widowControl/>
        <w:shd w:val="clear" w:color="auto" w:fill="FFFFFF"/>
        <w:adjustRightInd w:val="0"/>
        <w:snapToGrid w:val="0"/>
        <w:spacing w:line="560" w:lineRule="exact"/>
        <w:ind w:firstLine="640"/>
        <w:jc w:val="left"/>
        <w:rPr>
          <w:rFonts w:ascii="仿宋" w:eastAsia="仿宋" w:hAnsi="仿宋" w:cs="??_GB2312"/>
          <w:kern w:val="0"/>
          <w:sz w:val="32"/>
          <w:szCs w:val="32"/>
          <w:shd w:val="clear" w:color="auto" w:fill="FFFFFF"/>
        </w:rPr>
      </w:pPr>
      <w:r>
        <w:rPr>
          <w:rFonts w:ascii="仿宋" w:eastAsia="仿宋" w:hAnsi="仿宋" w:cs="??_GB2312" w:hint="eastAsia"/>
          <w:kern w:val="0"/>
          <w:sz w:val="32"/>
          <w:szCs w:val="32"/>
          <w:shd w:val="clear" w:color="auto" w:fill="FFFFFF"/>
        </w:rPr>
        <w:t>因业务发展需要，台州市交通投资集团计划面向社会公开招聘工作人员，按照《台州市市属国有企业机构编制和用工管理办法》有关规定，现将有关事项公告如下：</w:t>
      </w:r>
    </w:p>
    <w:p w:rsidR="005F704F" w:rsidRDefault="005F704F" w:rsidP="000D7FAC">
      <w:pPr>
        <w:widowControl/>
        <w:shd w:val="clear" w:color="auto" w:fill="FFFFFF"/>
        <w:adjustRightInd w:val="0"/>
        <w:snapToGrid w:val="0"/>
        <w:spacing w:line="560" w:lineRule="exact"/>
        <w:ind w:firstLineChars="221" w:firstLine="31680"/>
        <w:jc w:val="left"/>
        <w:rPr>
          <w:rFonts w:ascii="方正小标宋_GBK" w:eastAsia="方正小标宋_GBK" w:hAnsi="黑体" w:cs="??_GB2312"/>
          <w:bCs/>
          <w:kern w:val="0"/>
          <w:sz w:val="32"/>
          <w:szCs w:val="32"/>
          <w:shd w:val="clear" w:color="auto" w:fill="FFFFFF"/>
        </w:rPr>
      </w:pPr>
      <w:r>
        <w:rPr>
          <w:rFonts w:ascii="方正小标宋_GBK" w:eastAsia="方正小标宋_GBK" w:hAnsi="黑体" w:cs="??_GB2312" w:hint="eastAsia"/>
          <w:bCs/>
          <w:kern w:val="0"/>
          <w:sz w:val="32"/>
          <w:szCs w:val="32"/>
          <w:shd w:val="clear" w:color="auto" w:fill="FFFFFF"/>
        </w:rPr>
        <w:t>一、公司简介</w:t>
      </w:r>
    </w:p>
    <w:p w:rsidR="005F704F" w:rsidRDefault="005F704F" w:rsidP="000D7FAC">
      <w:pPr>
        <w:spacing w:line="560" w:lineRule="exact"/>
        <w:ind w:firstLineChars="183" w:firstLine="31680"/>
        <w:jc w:val="left"/>
        <w:rPr>
          <w:rFonts w:ascii="仿宋" w:eastAsia="仿宋" w:hAnsi="仿宋"/>
          <w:sz w:val="32"/>
          <w:szCs w:val="32"/>
        </w:rPr>
      </w:pPr>
      <w:r>
        <w:rPr>
          <w:rFonts w:ascii="仿宋" w:eastAsia="仿宋" w:hAnsi="仿宋" w:hint="eastAsia"/>
          <w:sz w:val="32"/>
          <w:szCs w:val="32"/>
        </w:rPr>
        <w:t>台州市交通投资集团是台州市政府授权市国资委履行出资人职责的国有独资公司</w:t>
      </w:r>
      <w:r>
        <w:rPr>
          <w:rFonts w:ascii="仿宋" w:eastAsia="仿宋" w:hAnsi="仿宋"/>
          <w:sz w:val="32"/>
          <w:szCs w:val="32"/>
        </w:rPr>
        <w:t>,</w:t>
      </w:r>
      <w:r>
        <w:rPr>
          <w:rFonts w:ascii="仿宋" w:eastAsia="仿宋" w:hAnsi="仿宋" w:hint="eastAsia"/>
          <w:sz w:val="32"/>
          <w:szCs w:val="32"/>
        </w:rPr>
        <w:t>是构建台州现代综合交通体系的主平台，是承担台州高速公路网、高等级快速通道投资建设与运营的主力军，也是加快推进台州交通建设投融资体制创新的主推手。</w:t>
      </w:r>
      <w:r>
        <w:rPr>
          <w:rFonts w:ascii="仿宋" w:eastAsia="仿宋" w:hAnsi="仿宋" w:cs="??_GB2312" w:hint="eastAsia"/>
          <w:kern w:val="0"/>
          <w:sz w:val="32"/>
          <w:szCs w:val="32"/>
          <w:shd w:val="clear" w:color="auto" w:fill="FFFFFF"/>
        </w:rPr>
        <w:t>目前，集团</w:t>
      </w:r>
      <w:r>
        <w:rPr>
          <w:rFonts w:ascii="仿宋" w:eastAsia="仿宋" w:hAnsi="仿宋" w:hint="eastAsia"/>
          <w:sz w:val="32"/>
          <w:szCs w:val="32"/>
        </w:rPr>
        <w:t>下属子公司包括台州市公路水运工程监理咨询有限公司、台州市大环线经营有限公司、台州市纵横公路建设养护有限公司等共</w:t>
      </w:r>
      <w:r>
        <w:rPr>
          <w:rFonts w:ascii="仿宋" w:eastAsia="仿宋" w:hAnsi="仿宋"/>
          <w:sz w:val="32"/>
          <w:szCs w:val="32"/>
        </w:rPr>
        <w:t>9</w:t>
      </w:r>
      <w:r>
        <w:rPr>
          <w:rFonts w:ascii="仿宋" w:eastAsia="仿宋" w:hAnsi="仿宋" w:hint="eastAsia"/>
          <w:sz w:val="32"/>
          <w:szCs w:val="32"/>
        </w:rPr>
        <w:t>家</w:t>
      </w:r>
      <w:r>
        <w:rPr>
          <w:rFonts w:ascii="仿宋" w:eastAsia="仿宋" w:hAnsi="仿宋"/>
          <w:sz w:val="32"/>
          <w:szCs w:val="32"/>
        </w:rPr>
        <w:t>,</w:t>
      </w:r>
      <w:r>
        <w:rPr>
          <w:rFonts w:ascii="仿宋" w:eastAsia="仿宋" w:hAnsi="仿宋" w:cs="??_GB2312" w:hint="eastAsia"/>
          <w:kern w:val="0"/>
          <w:sz w:val="32"/>
          <w:szCs w:val="32"/>
          <w:shd w:val="clear" w:color="auto" w:fill="FFFFFF"/>
        </w:rPr>
        <w:t>从业人员共计</w:t>
      </w:r>
      <w:r>
        <w:rPr>
          <w:rFonts w:ascii="仿宋" w:eastAsia="仿宋" w:hAnsi="仿宋" w:cs="??_GB2312"/>
          <w:kern w:val="0"/>
          <w:sz w:val="32"/>
          <w:szCs w:val="32"/>
          <w:shd w:val="clear" w:color="auto" w:fill="FFFFFF"/>
        </w:rPr>
        <w:t>1300</w:t>
      </w:r>
      <w:r>
        <w:rPr>
          <w:rFonts w:ascii="仿宋" w:eastAsia="仿宋" w:hAnsi="仿宋" w:cs="??_GB2312" w:hint="eastAsia"/>
          <w:kern w:val="0"/>
          <w:sz w:val="32"/>
          <w:szCs w:val="32"/>
          <w:shd w:val="clear" w:color="auto" w:fill="FFFFFF"/>
        </w:rPr>
        <w:t>多人。</w:t>
      </w:r>
    </w:p>
    <w:p w:rsidR="005F704F" w:rsidRDefault="005F704F" w:rsidP="000D7FAC">
      <w:pPr>
        <w:widowControl/>
        <w:shd w:val="clear" w:color="auto" w:fill="FFFFFF"/>
        <w:adjustRightInd w:val="0"/>
        <w:snapToGrid w:val="0"/>
        <w:spacing w:line="560" w:lineRule="exact"/>
        <w:ind w:firstLineChars="221" w:firstLine="31680"/>
        <w:jc w:val="left"/>
        <w:rPr>
          <w:rFonts w:ascii="方正小标宋_GBK" w:eastAsia="方正小标宋_GBK" w:hAnsi="黑体" w:cs="??_GB2312"/>
          <w:bCs/>
          <w:kern w:val="0"/>
          <w:sz w:val="32"/>
          <w:szCs w:val="32"/>
          <w:shd w:val="clear" w:color="auto" w:fill="FFFFFF"/>
        </w:rPr>
      </w:pPr>
      <w:r>
        <w:rPr>
          <w:rFonts w:ascii="方正小标宋_GBK" w:eastAsia="方正小标宋_GBK" w:hAnsi="黑体" w:cs="??_GB2312" w:hint="eastAsia"/>
          <w:bCs/>
          <w:kern w:val="0"/>
          <w:sz w:val="32"/>
          <w:szCs w:val="32"/>
          <w:shd w:val="clear" w:color="auto" w:fill="FFFFFF"/>
        </w:rPr>
        <w:t>二、招聘计划和招聘条件</w:t>
      </w:r>
    </w:p>
    <w:p w:rsidR="005F704F" w:rsidRDefault="005F704F" w:rsidP="000D7FAC">
      <w:pPr>
        <w:widowControl/>
        <w:shd w:val="clear" w:color="auto" w:fill="FFFFFF"/>
        <w:adjustRightInd w:val="0"/>
        <w:snapToGrid w:val="0"/>
        <w:spacing w:line="560" w:lineRule="exact"/>
        <w:ind w:firstLineChars="200" w:firstLine="31680"/>
        <w:jc w:val="left"/>
        <w:rPr>
          <w:rFonts w:ascii="??_GB2312" w:eastAsia="Times New Roman" w:hAnsi="宋体" w:cs="??_GB2312"/>
          <w:kern w:val="0"/>
          <w:sz w:val="32"/>
          <w:szCs w:val="32"/>
          <w:shd w:val="clear" w:color="auto" w:fill="FFFFFF"/>
        </w:rPr>
      </w:pPr>
      <w:r>
        <w:rPr>
          <w:rFonts w:ascii="仿宋" w:eastAsia="仿宋" w:hAnsi="仿宋" w:cs="仿宋" w:hint="eastAsia"/>
          <w:sz w:val="32"/>
          <w:szCs w:val="32"/>
        </w:rPr>
        <w:t>本次共招聘</w:t>
      </w:r>
      <w:r>
        <w:rPr>
          <w:rFonts w:ascii="仿宋" w:eastAsia="仿宋" w:hAnsi="仿宋" w:cs="仿宋"/>
          <w:sz w:val="32"/>
          <w:szCs w:val="32"/>
        </w:rPr>
        <w:t>38</w:t>
      </w:r>
      <w:r>
        <w:rPr>
          <w:rFonts w:ascii="仿宋" w:eastAsia="仿宋" w:hAnsi="仿宋" w:cs="仿宋" w:hint="eastAsia"/>
          <w:sz w:val="32"/>
          <w:szCs w:val="32"/>
        </w:rPr>
        <w:t>名工作人员（具体岗位及招聘条件见附件</w:t>
      </w:r>
      <w:r>
        <w:rPr>
          <w:rFonts w:ascii="仿宋" w:eastAsia="仿宋" w:hAnsi="仿宋" w:cs="仿宋"/>
          <w:sz w:val="32"/>
          <w:szCs w:val="32"/>
        </w:rPr>
        <w:t>1</w:t>
      </w:r>
      <w:r>
        <w:rPr>
          <w:rFonts w:ascii="仿宋" w:eastAsia="仿宋" w:hAnsi="仿宋" w:cs="仿宋" w:hint="eastAsia"/>
          <w:sz w:val="32"/>
          <w:szCs w:val="32"/>
        </w:rPr>
        <w:t>）。</w:t>
      </w:r>
    </w:p>
    <w:p w:rsidR="005F704F" w:rsidRDefault="005F704F" w:rsidP="000D7FAC">
      <w:pPr>
        <w:widowControl/>
        <w:shd w:val="clear" w:color="auto" w:fill="FFFFFF"/>
        <w:adjustRightInd w:val="0"/>
        <w:snapToGrid w:val="0"/>
        <w:spacing w:line="560" w:lineRule="exact"/>
        <w:ind w:firstLineChars="221" w:firstLine="31680"/>
        <w:jc w:val="left"/>
        <w:rPr>
          <w:rFonts w:ascii="方正小标宋_GBK" w:eastAsia="方正小标宋_GBK" w:hAnsi="黑体" w:cs="??_GB2312"/>
          <w:bCs/>
          <w:kern w:val="0"/>
          <w:sz w:val="32"/>
          <w:szCs w:val="32"/>
          <w:shd w:val="clear" w:color="auto" w:fill="FFFFFF"/>
        </w:rPr>
      </w:pPr>
      <w:r>
        <w:rPr>
          <w:rFonts w:ascii="方正小标宋_GBK" w:eastAsia="方正小标宋_GBK" w:hAnsi="黑体" w:cs="??_GB2312" w:hint="eastAsia"/>
          <w:bCs/>
          <w:kern w:val="0"/>
          <w:sz w:val="32"/>
          <w:szCs w:val="32"/>
          <w:shd w:val="clear" w:color="auto" w:fill="FFFFFF"/>
        </w:rPr>
        <w:t>三、招聘程序和办法</w:t>
      </w:r>
    </w:p>
    <w:p w:rsidR="005F704F" w:rsidRDefault="005F704F" w:rsidP="000D7FAC">
      <w:pPr>
        <w:widowControl/>
        <w:shd w:val="clear" w:color="auto" w:fill="FFFFFF"/>
        <w:adjustRightInd w:val="0"/>
        <w:snapToGrid w:val="0"/>
        <w:spacing w:line="560" w:lineRule="exact"/>
        <w:ind w:firstLineChars="200" w:firstLine="31680"/>
        <w:jc w:val="left"/>
        <w:rPr>
          <w:rFonts w:ascii="黑体" w:eastAsia="黑体" w:hAnsi="黑体" w:cs="仿宋"/>
          <w:sz w:val="32"/>
          <w:szCs w:val="32"/>
        </w:rPr>
      </w:pPr>
      <w:r>
        <w:rPr>
          <w:rFonts w:ascii="黑体" w:eastAsia="黑体" w:hAnsi="黑体" w:cs="仿宋" w:hint="eastAsia"/>
          <w:sz w:val="32"/>
          <w:szCs w:val="32"/>
        </w:rPr>
        <w:t>（一）信息发布平台</w:t>
      </w:r>
    </w:p>
    <w:p w:rsidR="005F704F" w:rsidRDefault="005F704F" w:rsidP="000D7FAC">
      <w:pPr>
        <w:widowControl/>
        <w:shd w:val="clear" w:color="auto" w:fill="FFFFFF"/>
        <w:adjustRightInd w:val="0"/>
        <w:snapToGrid w:val="0"/>
        <w:spacing w:line="560" w:lineRule="exact"/>
        <w:ind w:firstLineChars="200" w:firstLine="3168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台州市国资委：</w:t>
      </w:r>
      <w:hyperlink r:id="rId6" w:history="1">
        <w:r>
          <w:rPr>
            <w:rStyle w:val="Hyperlink"/>
            <w:rFonts w:ascii="??_GB2312" w:eastAsia="Times New Roman" w:hAnsi="宋体" w:cs="??_GB2312"/>
            <w:color w:val="auto"/>
            <w:sz w:val="32"/>
            <w:szCs w:val="32"/>
            <w:u w:val="none"/>
            <w:shd w:val="clear" w:color="auto" w:fill="FFFFFF"/>
          </w:rPr>
          <w:t>http://www.tzgzw.gov.cn/</w:t>
        </w:r>
      </w:hyperlink>
    </w:p>
    <w:p w:rsidR="005F704F" w:rsidRDefault="005F704F">
      <w:pPr>
        <w:widowControl/>
        <w:shd w:val="clear" w:color="auto" w:fill="FFFFFF"/>
        <w:adjustRightInd w:val="0"/>
        <w:snapToGrid w:val="0"/>
        <w:spacing w:line="560" w:lineRule="exact"/>
        <w:ind w:left="640"/>
        <w:jc w:val="left"/>
        <w:rPr>
          <w:rStyle w:val="Hyperlink"/>
          <w:rFonts w:ascii="??_GB2312" w:eastAsia="Times New Roman" w:hAnsi="宋体" w:cs="??_GB2312"/>
          <w:color w:val="auto"/>
          <w:sz w:val="32"/>
          <w:szCs w:val="32"/>
          <w:u w:val="none"/>
          <w:shd w:val="clear" w:color="auto" w:fill="FFFFFF"/>
        </w:rPr>
      </w:pPr>
      <w:r>
        <w:rPr>
          <w:rFonts w:ascii="??_GB2312" w:eastAsia="Times New Roman" w:hAnsi="宋体" w:cs="??_GB2312"/>
          <w:kern w:val="0"/>
          <w:sz w:val="32"/>
          <w:szCs w:val="32"/>
          <w:shd w:val="clear" w:color="auto" w:fill="FFFFFF"/>
        </w:rPr>
        <w:t>台州市人事培训考试网：</w:t>
      </w:r>
      <w:hyperlink r:id="rId7" w:history="1">
        <w:r>
          <w:rPr>
            <w:rStyle w:val="Hyperlink"/>
            <w:rFonts w:ascii="??_GB2312" w:eastAsia="Times New Roman" w:hAnsi="宋体" w:cs="??_GB2312"/>
            <w:color w:val="auto"/>
            <w:sz w:val="32"/>
            <w:szCs w:val="32"/>
            <w:u w:val="none"/>
            <w:shd w:val="clear" w:color="auto" w:fill="FFFFFF"/>
          </w:rPr>
          <w:t>http://www.tzks.net/</w:t>
        </w:r>
      </w:hyperlink>
    </w:p>
    <w:p w:rsidR="005F704F" w:rsidRDefault="005F704F">
      <w:pPr>
        <w:widowControl/>
        <w:shd w:val="clear" w:color="auto" w:fill="FFFFFF"/>
        <w:adjustRightInd w:val="0"/>
        <w:snapToGrid w:val="0"/>
        <w:spacing w:line="560" w:lineRule="exact"/>
        <w:ind w:firstLine="640"/>
        <w:jc w:val="left"/>
        <w:rPr>
          <w:rStyle w:val="Hyperlink"/>
          <w:rFonts w:ascii="??_GB2312" w:eastAsia="Times New Roman" w:hAnsi="宋体" w:cs="??_GB2312"/>
          <w:color w:val="auto"/>
          <w:sz w:val="32"/>
          <w:szCs w:val="32"/>
          <w:u w:val="none"/>
          <w:shd w:val="clear" w:color="auto" w:fill="FFFFFF"/>
        </w:rPr>
      </w:pPr>
      <w:r>
        <w:rPr>
          <w:rFonts w:ascii="??_GB2312" w:eastAsia="Times New Roman" w:hAnsi="宋体" w:cs="??_GB2312"/>
          <w:kern w:val="0"/>
          <w:sz w:val="32"/>
          <w:szCs w:val="32"/>
          <w:shd w:val="clear" w:color="auto" w:fill="FFFFFF"/>
        </w:rPr>
        <w:t>台州人才网：</w:t>
      </w:r>
      <w:hyperlink r:id="rId8" w:history="1">
        <w:r>
          <w:rPr>
            <w:rStyle w:val="Hyperlink"/>
            <w:rFonts w:ascii="??_GB2312" w:eastAsia="Times New Roman" w:hAnsi="宋体" w:cs="??_GB2312"/>
            <w:color w:val="auto"/>
            <w:sz w:val="32"/>
            <w:szCs w:val="32"/>
            <w:u w:val="none"/>
            <w:shd w:val="clear" w:color="auto" w:fill="FFFFFF"/>
          </w:rPr>
          <w:t>http://www.tzrc.com/</w:t>
        </w:r>
      </w:hyperlink>
    </w:p>
    <w:p w:rsidR="005F704F" w:rsidRDefault="005F704F">
      <w:pPr>
        <w:widowControl/>
        <w:shd w:val="clear" w:color="auto" w:fill="FFFFFF"/>
        <w:adjustRightInd w:val="0"/>
        <w:snapToGrid w:val="0"/>
        <w:spacing w:line="560" w:lineRule="exact"/>
        <w:ind w:firstLine="640"/>
        <w:jc w:val="left"/>
        <w:rPr>
          <w:rStyle w:val="Hyperlink"/>
          <w:rFonts w:ascii="??_GB2312" w:eastAsia="Times New Roman" w:hAnsi="宋体" w:cs="??_GB2312"/>
          <w:color w:val="auto"/>
          <w:sz w:val="32"/>
          <w:szCs w:val="32"/>
          <w:u w:val="none"/>
          <w:shd w:val="clear" w:color="auto" w:fill="FFFFFF"/>
        </w:rPr>
      </w:pPr>
      <w:r>
        <w:rPr>
          <w:rStyle w:val="Hyperlink"/>
          <w:rFonts w:ascii="??_GB2312" w:eastAsia="Times New Roman" w:hAnsi="宋体" w:cs="??_GB2312"/>
          <w:color w:val="auto"/>
          <w:sz w:val="32"/>
          <w:szCs w:val="32"/>
          <w:u w:val="none"/>
          <w:shd w:val="clear" w:color="auto" w:fill="FFFFFF"/>
        </w:rPr>
        <w:t>台州市交通投资集团网站：</w:t>
      </w:r>
      <w:hyperlink r:id="rId9" w:history="1">
        <w:r>
          <w:rPr>
            <w:rStyle w:val="Hyperlink"/>
            <w:rFonts w:ascii="??_GB2312" w:eastAsia="Times New Roman" w:hAnsi="宋体" w:cs="??_GB2312"/>
            <w:color w:val="auto"/>
            <w:sz w:val="32"/>
            <w:szCs w:val="32"/>
            <w:u w:val="none"/>
            <w:shd w:val="clear" w:color="auto" w:fill="FFFFFF"/>
          </w:rPr>
          <w:t>http://www.tzjtjt.com/</w:t>
        </w:r>
      </w:hyperlink>
    </w:p>
    <w:p w:rsidR="005F704F" w:rsidRDefault="005F704F">
      <w:pPr>
        <w:widowControl/>
        <w:shd w:val="clear" w:color="auto" w:fill="FFFFFF"/>
        <w:adjustRightInd w:val="0"/>
        <w:snapToGrid w:val="0"/>
        <w:spacing w:line="560" w:lineRule="exact"/>
        <w:ind w:firstLine="640"/>
        <w:jc w:val="left"/>
        <w:rPr>
          <w:rStyle w:val="Hyperlink"/>
          <w:rFonts w:ascii="??_GB2312" w:eastAsia="Times New Roman" w:hAnsi="宋体" w:cs="??_GB2312"/>
          <w:color w:val="auto"/>
          <w:sz w:val="32"/>
          <w:szCs w:val="32"/>
          <w:u w:val="none"/>
          <w:shd w:val="clear" w:color="auto" w:fill="FFFFFF"/>
        </w:rPr>
      </w:pPr>
      <w:r>
        <w:rPr>
          <w:rStyle w:val="Hyperlink"/>
          <w:rFonts w:ascii="??_GB2312" w:eastAsia="Times New Roman" w:hAnsi="宋体" w:cs="??_GB2312"/>
          <w:color w:val="auto"/>
          <w:sz w:val="32"/>
          <w:szCs w:val="32"/>
          <w:u w:val="none"/>
          <w:shd w:val="clear" w:color="auto" w:fill="FFFFFF"/>
        </w:rPr>
        <w:t>台州市交通投资集团微信公众号：</w:t>
      </w:r>
      <w:r>
        <w:rPr>
          <w:rStyle w:val="Hyperlink"/>
          <w:rFonts w:ascii="??_GB2312" w:eastAsia="Times New Roman" w:hAnsi="宋体" w:cs="??_GB2312"/>
          <w:color w:val="auto"/>
          <w:sz w:val="32"/>
          <w:szCs w:val="32"/>
          <w:u w:val="none"/>
          <w:shd w:val="clear" w:color="auto" w:fill="FFFFFF"/>
        </w:rPr>
        <w:t>tzjt2016</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其中，台州市国资委网站、台州市交通投资集团官网及微信公众号将作为发布其他相关信息的平台。</w:t>
      </w:r>
    </w:p>
    <w:p w:rsidR="005F704F" w:rsidRDefault="005F704F" w:rsidP="000D7FAC">
      <w:pPr>
        <w:widowControl/>
        <w:shd w:val="clear" w:color="auto" w:fill="FFFFFF"/>
        <w:adjustRightInd w:val="0"/>
        <w:snapToGrid w:val="0"/>
        <w:spacing w:line="560" w:lineRule="exact"/>
        <w:ind w:firstLineChars="200" w:firstLine="31680"/>
        <w:jc w:val="left"/>
        <w:rPr>
          <w:rFonts w:ascii="黑体" w:eastAsia="黑体" w:hAnsi="黑体" w:cs="仿宋"/>
          <w:sz w:val="32"/>
          <w:szCs w:val="32"/>
        </w:rPr>
      </w:pPr>
      <w:r>
        <w:rPr>
          <w:rFonts w:ascii="黑体" w:eastAsia="黑体" w:hAnsi="黑体" w:cs="仿宋" w:hint="eastAsia"/>
          <w:sz w:val="32"/>
          <w:szCs w:val="32"/>
        </w:rPr>
        <w:t>（二）报名与资格审查</w:t>
      </w:r>
    </w:p>
    <w:p w:rsidR="005F704F" w:rsidRDefault="005F704F" w:rsidP="000D7FAC">
      <w:pPr>
        <w:widowControl/>
        <w:shd w:val="clear" w:color="auto" w:fill="FFFFFF"/>
        <w:adjustRightInd w:val="0"/>
        <w:snapToGrid w:val="0"/>
        <w:spacing w:line="560" w:lineRule="exact"/>
        <w:ind w:firstLineChars="200" w:firstLine="31680"/>
        <w:jc w:val="left"/>
        <w:rPr>
          <w:rFonts w:ascii="楷体" w:eastAsia="楷体" w:hAnsi="楷体" w:cs="仿宋"/>
          <w:sz w:val="32"/>
          <w:szCs w:val="32"/>
        </w:rPr>
      </w:pPr>
      <w:r>
        <w:rPr>
          <w:rFonts w:ascii="楷体" w:eastAsia="楷体" w:hAnsi="楷体" w:cs="仿宋"/>
          <w:sz w:val="32"/>
          <w:szCs w:val="32"/>
        </w:rPr>
        <w:t>1.</w:t>
      </w:r>
      <w:r>
        <w:rPr>
          <w:rFonts w:ascii="楷体" w:eastAsia="楷体" w:hAnsi="楷体" w:cs="仿宋" w:hint="eastAsia"/>
          <w:sz w:val="32"/>
          <w:szCs w:val="32"/>
        </w:rPr>
        <w:t>报名</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w:t>
      </w:r>
      <w:r>
        <w:rPr>
          <w:rFonts w:ascii="??_GB2312" w:eastAsia="Times New Roman" w:hAnsi="宋体" w:cs="??_GB2312"/>
          <w:kern w:val="0"/>
          <w:sz w:val="32"/>
          <w:szCs w:val="32"/>
          <w:shd w:val="clear" w:color="auto" w:fill="FFFFFF"/>
        </w:rPr>
        <w:t>1</w:t>
      </w:r>
      <w:r>
        <w:rPr>
          <w:rFonts w:ascii="??_GB2312" w:eastAsia="Times New Roman" w:hAnsi="宋体" w:cs="??_GB2312"/>
          <w:kern w:val="0"/>
          <w:sz w:val="32"/>
          <w:szCs w:val="32"/>
          <w:shd w:val="clear" w:color="auto" w:fill="FFFFFF"/>
        </w:rPr>
        <w:t>）报名时间：</w:t>
      </w:r>
      <w:r>
        <w:rPr>
          <w:rFonts w:ascii="??_GB2312" w:eastAsia="Times New Roman" w:hAnsi="宋体" w:cs="??_GB2312"/>
          <w:kern w:val="0"/>
          <w:sz w:val="32"/>
          <w:szCs w:val="32"/>
        </w:rPr>
        <w:t>2017</w:t>
      </w:r>
      <w:r>
        <w:rPr>
          <w:rFonts w:ascii="??_GB2312" w:eastAsia="Times New Roman" w:hAnsi="宋体" w:cs="??_GB2312"/>
          <w:kern w:val="0"/>
          <w:sz w:val="32"/>
          <w:szCs w:val="32"/>
        </w:rPr>
        <w:t>年</w:t>
      </w:r>
      <w:r>
        <w:rPr>
          <w:rFonts w:ascii="??_GB2312" w:eastAsia="Times New Roman" w:hAnsi="宋体" w:cs="??_GB2312"/>
          <w:kern w:val="0"/>
          <w:sz w:val="32"/>
          <w:szCs w:val="32"/>
        </w:rPr>
        <w:t>6</w:t>
      </w:r>
      <w:r>
        <w:rPr>
          <w:rFonts w:ascii="??_GB2312" w:eastAsia="Times New Roman" w:hAnsi="宋体" w:cs="??_GB2312"/>
          <w:kern w:val="0"/>
          <w:sz w:val="32"/>
          <w:szCs w:val="32"/>
        </w:rPr>
        <w:t>月</w:t>
      </w:r>
      <w:r>
        <w:rPr>
          <w:rFonts w:ascii="??_GB2312" w:eastAsia="Times New Roman" w:hAnsi="宋体" w:cs="??_GB2312"/>
          <w:kern w:val="0"/>
          <w:sz w:val="32"/>
          <w:szCs w:val="32"/>
        </w:rPr>
        <w:t>26</w:t>
      </w:r>
      <w:r>
        <w:rPr>
          <w:rFonts w:ascii="??_GB2312" w:eastAsia="Times New Roman" w:hAnsi="宋体" w:cs="??_GB2312"/>
          <w:kern w:val="0"/>
          <w:sz w:val="32"/>
          <w:szCs w:val="32"/>
        </w:rPr>
        <w:t>日～</w:t>
      </w:r>
      <w:r>
        <w:rPr>
          <w:rFonts w:ascii="??_GB2312" w:eastAsia="Times New Roman" w:hAnsi="宋体" w:cs="??_GB2312"/>
          <w:kern w:val="0"/>
          <w:sz w:val="32"/>
          <w:szCs w:val="32"/>
        </w:rPr>
        <w:t>6</w:t>
      </w:r>
      <w:r>
        <w:rPr>
          <w:rFonts w:ascii="??_GB2312" w:eastAsia="Times New Roman" w:hAnsi="宋体" w:cs="??_GB2312"/>
          <w:kern w:val="0"/>
          <w:sz w:val="32"/>
          <w:szCs w:val="32"/>
        </w:rPr>
        <w:t>月</w:t>
      </w:r>
      <w:r>
        <w:rPr>
          <w:rFonts w:ascii="??_GB2312" w:eastAsia="Times New Roman" w:hAnsi="宋体" w:cs="??_GB2312"/>
          <w:kern w:val="0"/>
          <w:sz w:val="32"/>
          <w:szCs w:val="32"/>
        </w:rPr>
        <w:t>28</w:t>
      </w:r>
      <w:r>
        <w:rPr>
          <w:rFonts w:ascii="??_GB2312" w:eastAsia="Times New Roman" w:hAnsi="宋体" w:cs="??_GB2312"/>
          <w:kern w:val="0"/>
          <w:sz w:val="32"/>
          <w:szCs w:val="32"/>
        </w:rPr>
        <w:t>日，上午</w:t>
      </w:r>
      <w:r>
        <w:rPr>
          <w:rFonts w:ascii="??_GB2312" w:eastAsia="Times New Roman" w:hAnsi="宋体" w:cs="??_GB2312"/>
          <w:kern w:val="0"/>
          <w:sz w:val="32"/>
          <w:szCs w:val="32"/>
        </w:rPr>
        <w:t>8:30</w:t>
      </w:r>
      <w:r>
        <w:rPr>
          <w:rFonts w:ascii="??_GB2312" w:eastAsia="Times New Roman" w:hAnsi="宋体" w:cs="??_GB2312"/>
          <w:kern w:val="0"/>
          <w:sz w:val="32"/>
          <w:szCs w:val="32"/>
        </w:rPr>
        <w:t>～</w:t>
      </w:r>
      <w:r>
        <w:rPr>
          <w:rFonts w:ascii="??_GB2312" w:eastAsia="Times New Roman" w:hAnsi="宋体" w:cs="??_GB2312"/>
          <w:kern w:val="0"/>
          <w:sz w:val="32"/>
          <w:szCs w:val="32"/>
        </w:rPr>
        <w:t>12:00</w:t>
      </w:r>
      <w:r>
        <w:rPr>
          <w:rFonts w:ascii="??_GB2312" w:eastAsia="Times New Roman" w:hAnsi="宋体" w:cs="??_GB2312"/>
          <w:kern w:val="0"/>
          <w:sz w:val="32"/>
          <w:szCs w:val="32"/>
        </w:rPr>
        <w:t>，下午</w:t>
      </w:r>
      <w:r>
        <w:rPr>
          <w:rFonts w:ascii="??_GB2312" w:eastAsia="Times New Roman" w:hAnsi="宋体" w:cs="??_GB2312"/>
          <w:kern w:val="0"/>
          <w:sz w:val="32"/>
          <w:szCs w:val="32"/>
        </w:rPr>
        <w:t>14:30</w:t>
      </w:r>
      <w:r>
        <w:rPr>
          <w:rFonts w:ascii="??_GB2312" w:eastAsia="Times New Roman" w:hAnsi="宋体" w:cs="??_GB2312"/>
          <w:kern w:val="0"/>
          <w:sz w:val="32"/>
          <w:szCs w:val="32"/>
        </w:rPr>
        <w:t>～</w:t>
      </w:r>
      <w:r>
        <w:rPr>
          <w:rFonts w:ascii="??_GB2312" w:eastAsia="Times New Roman" w:hAnsi="宋体" w:cs="??_GB2312"/>
          <w:kern w:val="0"/>
          <w:sz w:val="32"/>
          <w:szCs w:val="32"/>
        </w:rPr>
        <w:t>17:30</w:t>
      </w:r>
      <w:r>
        <w:rPr>
          <w:rFonts w:ascii="??_GB2312" w:eastAsia="Times New Roman" w:hAnsi="宋体" w:cs="??_GB2312"/>
          <w:kern w:val="0"/>
          <w:sz w:val="32"/>
          <w:szCs w:val="32"/>
          <w:shd w:val="clear" w:color="auto" w:fill="FFFFFF"/>
        </w:rPr>
        <w:t>。</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w:t>
      </w:r>
      <w:r>
        <w:rPr>
          <w:rFonts w:ascii="??_GB2312" w:eastAsia="Times New Roman" w:hAnsi="宋体" w:cs="??_GB2312"/>
          <w:kern w:val="0"/>
          <w:sz w:val="32"/>
          <w:szCs w:val="32"/>
          <w:shd w:val="clear" w:color="auto" w:fill="FFFFFF"/>
        </w:rPr>
        <w:t>2</w:t>
      </w:r>
      <w:r>
        <w:rPr>
          <w:rFonts w:ascii="??_GB2312" w:eastAsia="Times New Roman" w:hAnsi="宋体" w:cs="??_GB2312"/>
          <w:kern w:val="0"/>
          <w:sz w:val="32"/>
          <w:szCs w:val="32"/>
          <w:shd w:val="clear" w:color="auto" w:fill="FFFFFF"/>
        </w:rPr>
        <w:t>）报名方式：应聘者采用现场报名形式。</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w:t>
      </w:r>
      <w:r>
        <w:rPr>
          <w:rFonts w:ascii="??_GB2312" w:eastAsia="Times New Roman" w:hAnsi="宋体" w:cs="??_GB2312"/>
          <w:kern w:val="0"/>
          <w:sz w:val="32"/>
          <w:szCs w:val="32"/>
          <w:shd w:val="clear" w:color="auto" w:fill="FFFFFF"/>
        </w:rPr>
        <w:t>3</w:t>
      </w:r>
      <w:r>
        <w:rPr>
          <w:rFonts w:ascii="??_GB2312" w:eastAsia="Times New Roman" w:hAnsi="宋体" w:cs="??_GB2312"/>
          <w:kern w:val="0"/>
          <w:sz w:val="32"/>
          <w:szCs w:val="32"/>
          <w:shd w:val="clear" w:color="auto" w:fill="FFFFFF"/>
        </w:rPr>
        <w:t>）报名地址：台州市椒江经济开发区白云山南路</w:t>
      </w:r>
      <w:r>
        <w:rPr>
          <w:rFonts w:ascii="??_GB2312" w:eastAsia="Times New Roman" w:hAnsi="宋体" w:cs="??_GB2312"/>
          <w:kern w:val="0"/>
          <w:sz w:val="32"/>
          <w:szCs w:val="32"/>
          <w:shd w:val="clear" w:color="auto" w:fill="FFFFFF"/>
        </w:rPr>
        <w:t>323</w:t>
      </w:r>
      <w:r>
        <w:rPr>
          <w:rFonts w:ascii="??_GB2312" w:eastAsia="Times New Roman" w:hAnsi="宋体" w:cs="??_GB2312"/>
          <w:kern w:val="0"/>
          <w:sz w:val="32"/>
          <w:szCs w:val="32"/>
          <w:shd w:val="clear" w:color="auto" w:fill="FFFFFF"/>
        </w:rPr>
        <w:t>号（台州市交通运输局大楼）。</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w:t>
      </w:r>
      <w:r>
        <w:rPr>
          <w:rFonts w:ascii="??_GB2312" w:eastAsia="Times New Roman" w:hAnsi="宋体" w:cs="??_GB2312"/>
          <w:kern w:val="0"/>
          <w:sz w:val="32"/>
          <w:szCs w:val="32"/>
          <w:shd w:val="clear" w:color="auto" w:fill="FFFFFF"/>
        </w:rPr>
        <w:t>4</w:t>
      </w:r>
      <w:r>
        <w:rPr>
          <w:rFonts w:ascii="??_GB2312" w:eastAsia="Times New Roman" w:hAnsi="宋体" w:cs="??_GB2312"/>
          <w:kern w:val="0"/>
          <w:sz w:val="32"/>
          <w:szCs w:val="32"/>
          <w:shd w:val="clear" w:color="auto" w:fill="FFFFFF"/>
        </w:rPr>
        <w:t>）报名应提供的材料包括：填写完整的报名表（见附件</w:t>
      </w:r>
      <w:r>
        <w:rPr>
          <w:rFonts w:ascii="??_GB2312" w:eastAsia="Times New Roman" w:hAnsi="宋体" w:cs="??_GB2312"/>
          <w:kern w:val="0"/>
          <w:sz w:val="32"/>
          <w:szCs w:val="32"/>
          <w:shd w:val="clear" w:color="auto" w:fill="FFFFFF"/>
        </w:rPr>
        <w:t>2</w:t>
      </w:r>
      <w:r>
        <w:rPr>
          <w:rFonts w:ascii="??_GB2312" w:eastAsia="Times New Roman" w:hAnsi="宋体" w:cs="??_GB2312"/>
          <w:kern w:val="0"/>
          <w:sz w:val="32"/>
          <w:szCs w:val="32"/>
          <w:shd w:val="clear" w:color="auto" w:fill="FFFFFF"/>
        </w:rPr>
        <w:t>）、诚信承诺书（见附件</w:t>
      </w:r>
      <w:r>
        <w:rPr>
          <w:rFonts w:ascii="??_GB2312" w:eastAsia="Times New Roman" w:hAnsi="宋体" w:cs="??_GB2312"/>
          <w:kern w:val="0"/>
          <w:sz w:val="32"/>
          <w:szCs w:val="32"/>
          <w:shd w:val="clear" w:color="auto" w:fill="FFFFFF"/>
        </w:rPr>
        <w:t>3</w:t>
      </w:r>
      <w:r>
        <w:rPr>
          <w:rFonts w:ascii="??_GB2312" w:eastAsia="Times New Roman" w:hAnsi="宋体" w:cs="??_GB2312"/>
          <w:kern w:val="0"/>
          <w:sz w:val="32"/>
          <w:szCs w:val="32"/>
          <w:shd w:val="clear" w:color="auto" w:fill="FFFFFF"/>
        </w:rPr>
        <w:t>）；近期</w:t>
      </w:r>
      <w:r>
        <w:rPr>
          <w:rFonts w:ascii="??_GB2312" w:eastAsia="Times New Roman" w:hAnsi="宋体" w:cs="??_GB2312"/>
          <w:kern w:val="0"/>
          <w:sz w:val="32"/>
          <w:szCs w:val="32"/>
          <w:shd w:val="clear" w:color="auto" w:fill="FFFFFF"/>
        </w:rPr>
        <w:t>1</w:t>
      </w:r>
      <w:r>
        <w:rPr>
          <w:rFonts w:ascii="??_GB2312" w:eastAsia="Times New Roman" w:hAnsi="宋体" w:cs="??_GB2312"/>
          <w:kern w:val="0"/>
          <w:sz w:val="32"/>
          <w:szCs w:val="32"/>
          <w:shd w:val="clear" w:color="auto" w:fill="FFFFFF"/>
        </w:rPr>
        <w:t>寸免冠照片</w:t>
      </w:r>
      <w:r>
        <w:rPr>
          <w:rFonts w:ascii="??_GB2312" w:eastAsia="Times New Roman" w:hAnsi="宋体" w:cs="??_GB2312"/>
          <w:kern w:val="0"/>
          <w:sz w:val="32"/>
          <w:szCs w:val="32"/>
          <w:shd w:val="clear" w:color="auto" w:fill="FFFFFF"/>
        </w:rPr>
        <w:t>1</w:t>
      </w:r>
      <w:r>
        <w:rPr>
          <w:rFonts w:ascii="??_GB2312" w:eastAsia="Times New Roman" w:hAnsi="宋体" w:cs="??_GB2312"/>
          <w:kern w:val="0"/>
          <w:sz w:val="32"/>
          <w:szCs w:val="32"/>
          <w:shd w:val="clear" w:color="auto" w:fill="FFFFFF"/>
        </w:rPr>
        <w:t>张。</w:t>
      </w:r>
    </w:p>
    <w:p w:rsidR="005F704F" w:rsidRDefault="005F704F" w:rsidP="000D7FAC">
      <w:pPr>
        <w:widowControl/>
        <w:shd w:val="clear" w:color="auto" w:fill="FFFFFF"/>
        <w:adjustRightInd w:val="0"/>
        <w:snapToGrid w:val="0"/>
        <w:spacing w:line="560" w:lineRule="exact"/>
        <w:ind w:firstLineChars="200" w:firstLine="31680"/>
        <w:jc w:val="left"/>
        <w:rPr>
          <w:rFonts w:ascii="楷体" w:eastAsia="楷体" w:hAnsi="楷体" w:cs="仿宋"/>
          <w:sz w:val="32"/>
          <w:szCs w:val="32"/>
        </w:rPr>
      </w:pPr>
      <w:r>
        <w:rPr>
          <w:rFonts w:ascii="楷体" w:eastAsia="楷体" w:hAnsi="楷体" w:cs="仿宋"/>
          <w:sz w:val="32"/>
          <w:szCs w:val="32"/>
        </w:rPr>
        <w:t>2.</w:t>
      </w:r>
      <w:r>
        <w:rPr>
          <w:rFonts w:ascii="楷体" w:eastAsia="楷体" w:hAnsi="楷体" w:cs="仿宋" w:hint="eastAsia"/>
          <w:sz w:val="32"/>
          <w:szCs w:val="32"/>
        </w:rPr>
        <w:t>资格初审</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时间：</w:t>
      </w:r>
      <w:r>
        <w:rPr>
          <w:rFonts w:ascii="??_GB2312" w:eastAsia="Times New Roman" w:hAnsi="宋体" w:cs="??_GB2312"/>
          <w:kern w:val="0"/>
          <w:sz w:val="32"/>
          <w:szCs w:val="32"/>
        </w:rPr>
        <w:t>2017</w:t>
      </w:r>
      <w:r>
        <w:rPr>
          <w:rFonts w:ascii="??_GB2312" w:eastAsia="Times New Roman" w:hAnsi="宋体" w:cs="??_GB2312"/>
          <w:kern w:val="0"/>
          <w:sz w:val="32"/>
          <w:szCs w:val="32"/>
        </w:rPr>
        <w:t>年</w:t>
      </w:r>
      <w:r>
        <w:rPr>
          <w:rFonts w:ascii="??_GB2312" w:eastAsia="Times New Roman" w:hAnsi="宋体" w:cs="??_GB2312"/>
          <w:kern w:val="0"/>
          <w:sz w:val="32"/>
          <w:szCs w:val="32"/>
        </w:rPr>
        <w:t>6</w:t>
      </w:r>
      <w:r>
        <w:rPr>
          <w:rFonts w:ascii="??_GB2312" w:eastAsia="Times New Roman" w:hAnsi="宋体" w:cs="??_GB2312"/>
          <w:kern w:val="0"/>
          <w:sz w:val="32"/>
          <w:szCs w:val="32"/>
        </w:rPr>
        <w:t>月</w:t>
      </w:r>
      <w:r>
        <w:rPr>
          <w:rFonts w:ascii="??_GB2312" w:eastAsia="Times New Roman" w:hAnsi="宋体" w:cs="??_GB2312"/>
          <w:kern w:val="0"/>
          <w:sz w:val="32"/>
          <w:szCs w:val="32"/>
        </w:rPr>
        <w:t>29</w:t>
      </w:r>
      <w:r>
        <w:rPr>
          <w:rFonts w:ascii="??_GB2312" w:eastAsia="Times New Roman" w:hAnsi="宋体" w:cs="??_GB2312"/>
          <w:kern w:val="0"/>
          <w:sz w:val="32"/>
          <w:szCs w:val="32"/>
        </w:rPr>
        <w:t>日～</w:t>
      </w:r>
      <w:r>
        <w:rPr>
          <w:rFonts w:ascii="??_GB2312" w:eastAsia="Times New Roman" w:hAnsi="宋体" w:cs="??_GB2312"/>
          <w:kern w:val="0"/>
          <w:sz w:val="32"/>
          <w:szCs w:val="32"/>
        </w:rPr>
        <w:t>6</w:t>
      </w:r>
      <w:r>
        <w:rPr>
          <w:rFonts w:ascii="??_GB2312" w:eastAsia="Times New Roman" w:hAnsi="宋体" w:cs="??_GB2312"/>
          <w:kern w:val="0"/>
          <w:sz w:val="32"/>
          <w:szCs w:val="32"/>
        </w:rPr>
        <w:t>月</w:t>
      </w:r>
      <w:r>
        <w:rPr>
          <w:rFonts w:ascii="??_GB2312" w:eastAsia="Times New Roman" w:hAnsi="宋体" w:cs="??_GB2312"/>
          <w:kern w:val="0"/>
          <w:sz w:val="32"/>
          <w:szCs w:val="32"/>
        </w:rPr>
        <w:t>30</w:t>
      </w:r>
      <w:r>
        <w:rPr>
          <w:rFonts w:ascii="??_GB2312" w:eastAsia="Times New Roman" w:hAnsi="宋体" w:cs="??_GB2312"/>
          <w:kern w:val="0"/>
          <w:sz w:val="32"/>
          <w:szCs w:val="32"/>
        </w:rPr>
        <w:t>日</w:t>
      </w:r>
      <w:r>
        <w:rPr>
          <w:rFonts w:ascii="??_GB2312" w:eastAsia="Times New Roman" w:hAnsi="宋体" w:cs="??_GB2312"/>
          <w:kern w:val="0"/>
          <w:sz w:val="32"/>
          <w:szCs w:val="32"/>
          <w:shd w:val="clear" w:color="auto" w:fill="FFFFFF"/>
        </w:rPr>
        <w:t>。</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对报名人员进行资格初审，确定通过初审人员名单。对报考人数达不到</w:t>
      </w:r>
      <w:r>
        <w:rPr>
          <w:rFonts w:ascii="??_GB2312" w:eastAsia="Times New Roman" w:hAnsi="宋体" w:cs="??_GB2312"/>
          <w:kern w:val="0"/>
          <w:sz w:val="32"/>
          <w:szCs w:val="32"/>
          <w:shd w:val="clear" w:color="auto" w:fill="FFFFFF"/>
        </w:rPr>
        <w:t>1:3</w:t>
      </w:r>
      <w:r>
        <w:rPr>
          <w:rFonts w:ascii="??_GB2312" w:eastAsia="Times New Roman" w:hAnsi="宋体" w:cs="??_GB2312"/>
          <w:kern w:val="0"/>
          <w:sz w:val="32"/>
          <w:szCs w:val="32"/>
          <w:shd w:val="clear" w:color="auto" w:fill="FFFFFF"/>
        </w:rPr>
        <w:t>比例的岗位，减少或取消该岗位招聘计划，并在相应网站公布。</w:t>
      </w:r>
    </w:p>
    <w:p w:rsidR="005F704F" w:rsidRDefault="005F704F" w:rsidP="000D7FAC">
      <w:pPr>
        <w:widowControl/>
        <w:shd w:val="clear" w:color="auto" w:fill="FFFFFF"/>
        <w:adjustRightInd w:val="0"/>
        <w:snapToGrid w:val="0"/>
        <w:spacing w:line="560" w:lineRule="exact"/>
        <w:ind w:firstLineChars="200" w:firstLine="31680"/>
        <w:jc w:val="left"/>
        <w:rPr>
          <w:rFonts w:ascii="楷体" w:eastAsia="楷体" w:hAnsi="楷体" w:cs="仿宋"/>
          <w:sz w:val="32"/>
          <w:szCs w:val="32"/>
        </w:rPr>
      </w:pPr>
      <w:r>
        <w:rPr>
          <w:rFonts w:ascii="楷体" w:eastAsia="楷体" w:hAnsi="楷体" w:cs="仿宋"/>
          <w:sz w:val="32"/>
          <w:szCs w:val="32"/>
        </w:rPr>
        <w:t>3.</w:t>
      </w:r>
      <w:r>
        <w:rPr>
          <w:rFonts w:ascii="楷体" w:eastAsia="楷体" w:hAnsi="楷体" w:cs="仿宋" w:hint="eastAsia"/>
          <w:sz w:val="32"/>
          <w:szCs w:val="32"/>
        </w:rPr>
        <w:t>初审结果公告</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rPr>
        <w:t>2017</w:t>
      </w:r>
      <w:r>
        <w:rPr>
          <w:rFonts w:ascii="??_GB2312" w:eastAsia="Times New Roman" w:hAnsi="宋体" w:cs="??_GB2312"/>
          <w:kern w:val="0"/>
          <w:sz w:val="32"/>
          <w:szCs w:val="32"/>
        </w:rPr>
        <w:t>年</w:t>
      </w:r>
      <w:r>
        <w:rPr>
          <w:rFonts w:ascii="??_GB2312" w:eastAsia="Times New Roman" w:hAnsi="宋体" w:cs="??_GB2312"/>
          <w:kern w:val="0"/>
          <w:sz w:val="32"/>
          <w:szCs w:val="32"/>
        </w:rPr>
        <w:t>6</w:t>
      </w:r>
      <w:r>
        <w:rPr>
          <w:rFonts w:ascii="??_GB2312" w:eastAsia="Times New Roman" w:hAnsi="宋体" w:cs="??_GB2312"/>
          <w:kern w:val="0"/>
          <w:sz w:val="32"/>
          <w:szCs w:val="32"/>
        </w:rPr>
        <w:t>月</w:t>
      </w:r>
      <w:r>
        <w:rPr>
          <w:rFonts w:ascii="??_GB2312" w:eastAsia="Times New Roman" w:hAnsi="宋体" w:cs="??_GB2312"/>
          <w:kern w:val="0"/>
          <w:sz w:val="32"/>
          <w:szCs w:val="32"/>
        </w:rPr>
        <w:t>30</w:t>
      </w:r>
      <w:r>
        <w:rPr>
          <w:rFonts w:ascii="??_GB2312" w:eastAsia="Times New Roman" w:hAnsi="宋体" w:cs="??_GB2312"/>
          <w:kern w:val="0"/>
          <w:sz w:val="32"/>
          <w:szCs w:val="32"/>
        </w:rPr>
        <w:t>日</w:t>
      </w:r>
      <w:r>
        <w:rPr>
          <w:rFonts w:ascii="??_GB2312" w:eastAsia="Times New Roman" w:hAnsi="宋体" w:cs="??_GB2312"/>
          <w:kern w:val="0"/>
          <w:sz w:val="32"/>
          <w:szCs w:val="32"/>
          <w:shd w:val="clear" w:color="auto" w:fill="FFFFFF"/>
        </w:rPr>
        <w:t>在台州市国资委网站及</w:t>
      </w:r>
      <w:r>
        <w:rPr>
          <w:rStyle w:val="Hyperlink"/>
          <w:rFonts w:ascii="??_GB2312" w:eastAsia="Times New Roman" w:hAnsi="宋体" w:cs="??_GB2312"/>
          <w:color w:val="auto"/>
          <w:sz w:val="32"/>
          <w:szCs w:val="32"/>
          <w:u w:val="none"/>
          <w:shd w:val="clear" w:color="auto" w:fill="FFFFFF"/>
        </w:rPr>
        <w:t>台州市交通投资集团网站</w:t>
      </w:r>
      <w:r>
        <w:rPr>
          <w:rFonts w:ascii="??_GB2312" w:eastAsia="Times New Roman" w:hAnsi="宋体" w:cs="??_GB2312"/>
          <w:kern w:val="0"/>
          <w:sz w:val="32"/>
          <w:szCs w:val="32"/>
          <w:shd w:val="clear" w:color="auto" w:fill="FFFFFF"/>
        </w:rPr>
        <w:t>公告通过初审人员名单。</w:t>
      </w:r>
    </w:p>
    <w:p w:rsidR="005F704F" w:rsidRDefault="005F704F" w:rsidP="000D7FAC">
      <w:pPr>
        <w:widowControl/>
        <w:shd w:val="clear" w:color="auto" w:fill="FFFFFF"/>
        <w:adjustRightInd w:val="0"/>
        <w:snapToGrid w:val="0"/>
        <w:spacing w:line="560" w:lineRule="exact"/>
        <w:ind w:firstLineChars="200" w:firstLine="31680"/>
        <w:jc w:val="left"/>
        <w:rPr>
          <w:rFonts w:ascii="黑体" w:eastAsia="黑体" w:hAnsi="黑体" w:cs="仿宋"/>
          <w:sz w:val="32"/>
          <w:szCs w:val="32"/>
        </w:rPr>
      </w:pPr>
      <w:r>
        <w:rPr>
          <w:rFonts w:ascii="黑体" w:eastAsia="黑体" w:hAnsi="黑体" w:cs="仿宋" w:hint="eastAsia"/>
          <w:sz w:val="32"/>
          <w:szCs w:val="32"/>
        </w:rPr>
        <w:t>（三）考试</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color w:val="000000"/>
          <w:kern w:val="0"/>
          <w:sz w:val="32"/>
          <w:szCs w:val="32"/>
          <w:shd w:val="clear" w:color="auto" w:fill="FFFFFF"/>
        </w:rPr>
      </w:pPr>
      <w:r>
        <w:rPr>
          <w:rFonts w:ascii="??_GB2312" w:eastAsia="Times New Roman" w:hAnsi="宋体" w:cs="??_GB2312"/>
          <w:color w:val="000000"/>
          <w:kern w:val="0"/>
          <w:sz w:val="32"/>
          <w:szCs w:val="32"/>
          <w:shd w:val="clear" w:color="auto" w:fill="FFFFFF"/>
        </w:rPr>
        <w:t>考试采用笔试、面试结合的方式，笔试占</w:t>
      </w:r>
      <w:r>
        <w:rPr>
          <w:rFonts w:ascii="??_GB2312" w:eastAsia="Times New Roman" w:hAnsi="宋体" w:cs="??_GB2312"/>
          <w:color w:val="000000"/>
          <w:kern w:val="0"/>
          <w:sz w:val="32"/>
          <w:szCs w:val="32"/>
          <w:shd w:val="clear" w:color="auto" w:fill="FFFFFF"/>
        </w:rPr>
        <w:t>50%</w:t>
      </w:r>
      <w:r>
        <w:rPr>
          <w:rFonts w:ascii="??_GB2312" w:eastAsia="Times New Roman" w:hAnsi="宋体" w:cs="??_GB2312"/>
          <w:color w:val="000000"/>
          <w:kern w:val="0"/>
          <w:sz w:val="32"/>
          <w:szCs w:val="32"/>
          <w:shd w:val="clear" w:color="auto" w:fill="FFFFFF"/>
        </w:rPr>
        <w:t>，面试占</w:t>
      </w:r>
      <w:r>
        <w:rPr>
          <w:rFonts w:ascii="??_GB2312" w:eastAsia="Times New Roman" w:hAnsi="宋体" w:cs="??_GB2312"/>
          <w:color w:val="000000"/>
          <w:kern w:val="0"/>
          <w:sz w:val="32"/>
          <w:szCs w:val="32"/>
          <w:shd w:val="clear" w:color="auto" w:fill="FFFFFF"/>
        </w:rPr>
        <w:t>50%</w:t>
      </w:r>
      <w:r>
        <w:rPr>
          <w:rFonts w:ascii="??_GB2312" w:eastAsia="Times New Roman" w:hAnsi="宋体" w:cs="??_GB2312"/>
          <w:color w:val="000000"/>
          <w:kern w:val="0"/>
          <w:sz w:val="32"/>
          <w:szCs w:val="32"/>
          <w:shd w:val="clear" w:color="auto" w:fill="FFFFFF"/>
        </w:rPr>
        <w:t>。</w:t>
      </w:r>
    </w:p>
    <w:p w:rsidR="005F704F" w:rsidRDefault="005F704F" w:rsidP="000D7FAC">
      <w:pPr>
        <w:widowControl/>
        <w:shd w:val="clear" w:color="auto" w:fill="FFFFFF"/>
        <w:adjustRightInd w:val="0"/>
        <w:snapToGrid w:val="0"/>
        <w:spacing w:line="560" w:lineRule="exact"/>
        <w:ind w:firstLineChars="200" w:firstLine="31680"/>
        <w:jc w:val="left"/>
        <w:rPr>
          <w:rFonts w:ascii="楷体" w:eastAsia="楷体" w:hAnsi="楷体" w:cs="仿宋"/>
          <w:sz w:val="32"/>
          <w:szCs w:val="32"/>
        </w:rPr>
      </w:pPr>
      <w:r>
        <w:rPr>
          <w:rFonts w:ascii="楷体" w:eastAsia="楷体" w:hAnsi="楷体" w:cs="仿宋"/>
          <w:sz w:val="32"/>
          <w:szCs w:val="32"/>
        </w:rPr>
        <w:t>1.</w:t>
      </w:r>
      <w:r>
        <w:rPr>
          <w:rFonts w:ascii="楷体" w:eastAsia="楷体" w:hAnsi="楷体" w:cs="仿宋" w:hint="eastAsia"/>
          <w:sz w:val="32"/>
          <w:szCs w:val="32"/>
        </w:rPr>
        <w:t>笔试</w:t>
      </w:r>
    </w:p>
    <w:p w:rsidR="005F704F" w:rsidRDefault="005F704F" w:rsidP="000D7FAC">
      <w:pPr>
        <w:widowControl/>
        <w:shd w:val="clear" w:color="auto" w:fill="FFFFFF"/>
        <w:adjustRightInd w:val="0"/>
        <w:snapToGrid w:val="0"/>
        <w:spacing w:line="560" w:lineRule="exact"/>
        <w:ind w:firstLineChars="150" w:firstLine="3168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w:t>
      </w:r>
      <w:r>
        <w:rPr>
          <w:rFonts w:ascii="??_GB2312" w:eastAsia="Times New Roman" w:hAnsi="宋体" w:cs="??_GB2312"/>
          <w:kern w:val="0"/>
          <w:sz w:val="32"/>
          <w:szCs w:val="32"/>
          <w:shd w:val="clear" w:color="auto" w:fill="FFFFFF"/>
        </w:rPr>
        <w:t>1</w:t>
      </w:r>
      <w:r>
        <w:rPr>
          <w:rFonts w:ascii="??_GB2312" w:eastAsia="Times New Roman" w:hAnsi="宋体" w:cs="??_GB2312"/>
          <w:kern w:val="0"/>
          <w:sz w:val="32"/>
          <w:szCs w:val="32"/>
          <w:shd w:val="clear" w:color="auto" w:fill="FFFFFF"/>
        </w:rPr>
        <w:t>）笔试试卷：根据岗位所需委托专业机构出卷，考察考生专业知识及技能掌握情况。各单科成绩满分为</w:t>
      </w:r>
      <w:r>
        <w:rPr>
          <w:rFonts w:ascii="??_GB2312" w:eastAsia="Times New Roman" w:hAnsi="宋体" w:cs="??_GB2312"/>
          <w:kern w:val="0"/>
          <w:sz w:val="32"/>
          <w:szCs w:val="32"/>
          <w:shd w:val="clear" w:color="auto" w:fill="FFFFFF"/>
        </w:rPr>
        <w:t>100</w:t>
      </w:r>
      <w:r>
        <w:rPr>
          <w:rFonts w:ascii="??_GB2312" w:eastAsia="Times New Roman" w:hAnsi="宋体" w:cs="??_GB2312"/>
          <w:kern w:val="0"/>
          <w:sz w:val="32"/>
          <w:szCs w:val="32"/>
          <w:shd w:val="clear" w:color="auto" w:fill="FFFFFF"/>
        </w:rPr>
        <w:t>分。</w:t>
      </w:r>
    </w:p>
    <w:p w:rsidR="005F704F" w:rsidRDefault="005F704F" w:rsidP="000D7FAC">
      <w:pPr>
        <w:widowControl/>
        <w:shd w:val="clear" w:color="auto" w:fill="FFFFFF"/>
        <w:adjustRightInd w:val="0"/>
        <w:snapToGrid w:val="0"/>
        <w:spacing w:line="560" w:lineRule="exact"/>
        <w:ind w:firstLineChars="150" w:firstLine="3168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w:t>
      </w:r>
      <w:r>
        <w:rPr>
          <w:rFonts w:ascii="??_GB2312" w:eastAsia="Times New Roman" w:hAnsi="宋体" w:cs="??_GB2312"/>
          <w:kern w:val="0"/>
          <w:sz w:val="32"/>
          <w:szCs w:val="32"/>
          <w:shd w:val="clear" w:color="auto" w:fill="FFFFFF"/>
        </w:rPr>
        <w:t>2</w:t>
      </w:r>
      <w:r>
        <w:rPr>
          <w:rFonts w:ascii="??_GB2312" w:eastAsia="Times New Roman" w:hAnsi="宋体" w:cs="??_GB2312"/>
          <w:kern w:val="0"/>
          <w:sz w:val="32"/>
          <w:szCs w:val="32"/>
          <w:shd w:val="clear" w:color="auto" w:fill="FFFFFF"/>
        </w:rPr>
        <w:t>）笔试时间定于</w:t>
      </w:r>
      <w:r>
        <w:rPr>
          <w:rFonts w:ascii="??_GB2312" w:eastAsia="Times New Roman" w:hAnsi="宋体" w:cs="??_GB2312"/>
          <w:kern w:val="0"/>
          <w:sz w:val="32"/>
          <w:szCs w:val="32"/>
        </w:rPr>
        <w:t>2017</w:t>
      </w:r>
      <w:r>
        <w:rPr>
          <w:rFonts w:ascii="??_GB2312" w:eastAsia="Times New Roman" w:hAnsi="宋体" w:cs="??_GB2312"/>
          <w:kern w:val="0"/>
          <w:sz w:val="32"/>
          <w:szCs w:val="32"/>
        </w:rPr>
        <w:t>年</w:t>
      </w:r>
      <w:r>
        <w:rPr>
          <w:rFonts w:ascii="??_GB2312" w:eastAsia="Times New Roman" w:hAnsi="宋体" w:cs="??_GB2312"/>
          <w:kern w:val="0"/>
          <w:sz w:val="32"/>
          <w:szCs w:val="32"/>
        </w:rPr>
        <w:t>7</w:t>
      </w:r>
      <w:r>
        <w:rPr>
          <w:rFonts w:ascii="??_GB2312" w:eastAsia="Times New Roman" w:hAnsi="宋体" w:cs="??_GB2312"/>
          <w:kern w:val="0"/>
          <w:sz w:val="32"/>
          <w:szCs w:val="32"/>
        </w:rPr>
        <w:t>月</w:t>
      </w:r>
      <w:r>
        <w:rPr>
          <w:rFonts w:ascii="??_GB2312" w:eastAsia="Times New Roman" w:hAnsi="宋体" w:cs="??_GB2312"/>
          <w:kern w:val="0"/>
          <w:sz w:val="32"/>
          <w:szCs w:val="32"/>
        </w:rPr>
        <w:t>9</w:t>
      </w:r>
      <w:r>
        <w:rPr>
          <w:rFonts w:ascii="??_GB2312" w:eastAsia="Times New Roman" w:hAnsi="宋体" w:cs="??_GB2312"/>
          <w:kern w:val="0"/>
          <w:sz w:val="32"/>
          <w:szCs w:val="32"/>
        </w:rPr>
        <w:t>日</w:t>
      </w:r>
      <w:r>
        <w:rPr>
          <w:rFonts w:ascii="??_GB2312" w:eastAsia="Times New Roman" w:hAnsi="宋体" w:cs="??_GB2312"/>
          <w:kern w:val="0"/>
          <w:sz w:val="32"/>
          <w:szCs w:val="32"/>
          <w:shd w:val="clear" w:color="auto" w:fill="FFFFFF"/>
        </w:rPr>
        <w:t>上午</w:t>
      </w:r>
      <w:r>
        <w:rPr>
          <w:rFonts w:ascii="??_GB2312" w:eastAsia="Times New Roman" w:hAnsi="宋体" w:cs="??_GB2312"/>
          <w:kern w:val="0"/>
          <w:sz w:val="32"/>
          <w:szCs w:val="32"/>
          <w:shd w:val="clear" w:color="auto" w:fill="FFFFFF"/>
        </w:rPr>
        <w:t>9:00-11:00</w:t>
      </w:r>
      <w:r>
        <w:rPr>
          <w:rFonts w:ascii="??_GB2312" w:eastAsia="Times New Roman" w:hAnsi="宋体" w:cs="??_GB2312"/>
          <w:kern w:val="0"/>
          <w:sz w:val="32"/>
          <w:szCs w:val="32"/>
          <w:shd w:val="clear" w:color="auto" w:fill="FFFFFF"/>
        </w:rPr>
        <w:t>。应聘人员须持有效期内的本人身份证参加笔试，具体时间和地点另行确定并发布公告，请应聘人员及时关注台州市国资委网站及台州市交通投资集团网站。</w:t>
      </w:r>
    </w:p>
    <w:p w:rsidR="005F704F" w:rsidRDefault="005F704F" w:rsidP="000D7FAC">
      <w:pPr>
        <w:widowControl/>
        <w:shd w:val="clear" w:color="auto" w:fill="FFFFFF"/>
        <w:adjustRightInd w:val="0"/>
        <w:snapToGrid w:val="0"/>
        <w:spacing w:line="560" w:lineRule="exact"/>
        <w:ind w:firstLineChars="150" w:firstLine="3168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w:t>
      </w:r>
      <w:r>
        <w:rPr>
          <w:rFonts w:ascii="??_GB2312" w:eastAsia="Times New Roman" w:hAnsi="宋体" w:cs="??_GB2312"/>
          <w:kern w:val="0"/>
          <w:sz w:val="32"/>
          <w:szCs w:val="32"/>
          <w:shd w:val="clear" w:color="auto" w:fill="FFFFFF"/>
        </w:rPr>
        <w:t>3</w:t>
      </w:r>
      <w:r>
        <w:rPr>
          <w:rFonts w:ascii="??_GB2312" w:eastAsia="Times New Roman" w:hAnsi="宋体" w:cs="??_GB2312"/>
          <w:kern w:val="0"/>
          <w:sz w:val="32"/>
          <w:szCs w:val="32"/>
          <w:shd w:val="clear" w:color="auto" w:fill="FFFFFF"/>
        </w:rPr>
        <w:t>）笔试结束后</w:t>
      </w:r>
      <w:r>
        <w:rPr>
          <w:rFonts w:ascii="??_GB2312" w:eastAsia="Times New Roman" w:hAnsi="宋体" w:cs="??_GB2312"/>
          <w:kern w:val="0"/>
          <w:sz w:val="32"/>
          <w:szCs w:val="32"/>
          <w:shd w:val="clear" w:color="auto" w:fill="FFFFFF"/>
        </w:rPr>
        <w:t>15</w:t>
      </w:r>
      <w:r>
        <w:rPr>
          <w:rFonts w:ascii="??_GB2312" w:eastAsia="Times New Roman" w:hAnsi="宋体" w:cs="??_GB2312"/>
          <w:kern w:val="0"/>
          <w:sz w:val="32"/>
          <w:szCs w:val="32"/>
          <w:shd w:val="clear" w:color="auto" w:fill="FFFFFF"/>
        </w:rPr>
        <w:t>天内在台州市国资委网站和台州市交通投资集团网站公布笔试成绩及面试名单。</w:t>
      </w:r>
    </w:p>
    <w:p w:rsidR="005F704F" w:rsidRDefault="005F704F" w:rsidP="000D7FAC">
      <w:pPr>
        <w:widowControl/>
        <w:shd w:val="clear" w:color="auto" w:fill="FFFFFF"/>
        <w:adjustRightInd w:val="0"/>
        <w:snapToGrid w:val="0"/>
        <w:spacing w:line="560" w:lineRule="exact"/>
        <w:ind w:firstLineChars="200" w:firstLine="31680"/>
        <w:jc w:val="left"/>
        <w:rPr>
          <w:rFonts w:ascii="楷体" w:eastAsia="楷体" w:hAnsi="楷体" w:cs="仿宋"/>
          <w:sz w:val="32"/>
          <w:szCs w:val="32"/>
        </w:rPr>
      </w:pPr>
      <w:r>
        <w:rPr>
          <w:rFonts w:ascii="楷体" w:eastAsia="楷体" w:hAnsi="楷体" w:cs="仿宋"/>
          <w:sz w:val="32"/>
          <w:szCs w:val="32"/>
        </w:rPr>
        <w:t>2.</w:t>
      </w:r>
      <w:r>
        <w:rPr>
          <w:rFonts w:ascii="楷体" w:eastAsia="楷体" w:hAnsi="楷体" w:cs="仿宋" w:hint="eastAsia"/>
          <w:sz w:val="32"/>
          <w:szCs w:val="32"/>
        </w:rPr>
        <w:t>面试</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color w:val="000000"/>
          <w:kern w:val="0"/>
          <w:sz w:val="32"/>
          <w:szCs w:val="32"/>
          <w:shd w:val="clear" w:color="auto" w:fill="FFFFFF"/>
        </w:rPr>
        <w:t>面试对象根据从高分到低分的成绩排序，按照</w:t>
      </w:r>
      <w:r>
        <w:rPr>
          <w:rFonts w:ascii="??_GB2312" w:eastAsia="Times New Roman" w:hAnsi="宋体" w:cs="??_GB2312"/>
          <w:color w:val="000000"/>
          <w:kern w:val="0"/>
          <w:sz w:val="32"/>
          <w:szCs w:val="32"/>
          <w:shd w:val="clear" w:color="auto" w:fill="FFFFFF"/>
        </w:rPr>
        <w:t>1:3</w:t>
      </w:r>
      <w:r>
        <w:rPr>
          <w:rFonts w:ascii="??_GB2312" w:eastAsia="Times New Roman" w:hAnsi="宋体" w:cs="??_GB2312"/>
          <w:color w:val="000000"/>
          <w:kern w:val="0"/>
          <w:sz w:val="32"/>
          <w:szCs w:val="32"/>
          <w:shd w:val="clear" w:color="auto" w:fill="FFFFFF"/>
        </w:rPr>
        <w:t>的比例确定</w:t>
      </w:r>
      <w:r>
        <w:rPr>
          <w:rFonts w:ascii="??_GB2312" w:eastAsia="Times New Roman" w:hAnsi="宋体" w:cs="??_GB2312"/>
          <w:kern w:val="0"/>
          <w:sz w:val="32"/>
          <w:szCs w:val="32"/>
          <w:shd w:val="clear" w:color="auto" w:fill="FFFFFF"/>
        </w:rPr>
        <w:t>。面试前三天，请参加面试人员按规定时间到现场进行资格复审及确认。</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按所报考岗位要求的资格条件提供相应的身份证、学历（学位）证书、专业技术（职业）资格证书、工作经历证明、劳动合同等相关证书（证件、证明）的原件及复印件。</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color w:val="000000"/>
          <w:kern w:val="0"/>
          <w:sz w:val="32"/>
          <w:szCs w:val="32"/>
          <w:shd w:val="clear" w:color="auto" w:fill="FFFFFF"/>
        </w:rPr>
      </w:pPr>
      <w:r>
        <w:rPr>
          <w:rFonts w:ascii="??_GB2312" w:eastAsia="Times New Roman" w:hAnsi="宋体" w:cs="??_GB2312"/>
          <w:color w:val="000000"/>
          <w:kern w:val="0"/>
          <w:sz w:val="32"/>
          <w:szCs w:val="32"/>
          <w:shd w:val="clear" w:color="auto" w:fill="FFFFFF"/>
        </w:rPr>
        <w:t>各岗位均进行面试，面试形式为结构化面试。面试成绩满分为</w:t>
      </w:r>
      <w:r>
        <w:rPr>
          <w:rFonts w:ascii="??_GB2312" w:eastAsia="Times New Roman" w:hAnsi="宋体" w:cs="??_GB2312"/>
          <w:color w:val="000000"/>
          <w:kern w:val="0"/>
          <w:sz w:val="32"/>
          <w:szCs w:val="32"/>
          <w:shd w:val="clear" w:color="auto" w:fill="FFFFFF"/>
        </w:rPr>
        <w:t>100</w:t>
      </w:r>
      <w:r>
        <w:rPr>
          <w:rFonts w:ascii="??_GB2312" w:eastAsia="Times New Roman" w:hAnsi="宋体" w:cs="??_GB2312"/>
          <w:color w:val="000000"/>
          <w:kern w:val="0"/>
          <w:sz w:val="32"/>
          <w:szCs w:val="32"/>
          <w:shd w:val="clear" w:color="auto" w:fill="FFFFFF"/>
        </w:rPr>
        <w:t>分。</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面试具体时间和地点另行确定并发布公告，请应聘人员及时关注台州市国资委网站及台州市交通投资集团网站。</w:t>
      </w:r>
    </w:p>
    <w:p w:rsidR="005F704F" w:rsidRDefault="005F704F">
      <w:pPr>
        <w:widowControl/>
        <w:shd w:val="clear" w:color="auto" w:fill="FFFFFF"/>
        <w:adjustRightInd w:val="0"/>
        <w:snapToGrid w:val="0"/>
        <w:spacing w:line="560" w:lineRule="exact"/>
        <w:ind w:firstLine="640"/>
        <w:jc w:val="left"/>
        <w:rPr>
          <w:rFonts w:ascii="楷体" w:eastAsia="楷体" w:hAnsi="楷体" w:cs="仿宋"/>
          <w:sz w:val="32"/>
          <w:szCs w:val="32"/>
        </w:rPr>
      </w:pPr>
      <w:r>
        <w:rPr>
          <w:rFonts w:ascii="楷体" w:eastAsia="楷体" w:hAnsi="楷体" w:cs="仿宋"/>
          <w:sz w:val="32"/>
          <w:szCs w:val="32"/>
        </w:rPr>
        <w:t>3.</w:t>
      </w:r>
      <w:r>
        <w:rPr>
          <w:rFonts w:ascii="楷体" w:eastAsia="楷体" w:hAnsi="楷体" w:cs="仿宋" w:hint="eastAsia"/>
          <w:sz w:val="32"/>
          <w:szCs w:val="32"/>
        </w:rPr>
        <w:t>总成绩公布</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FFFFFF" w:fill="D9D9D9"/>
        </w:rPr>
      </w:pPr>
      <w:r>
        <w:rPr>
          <w:rFonts w:ascii="??_GB2312" w:eastAsia="Times New Roman" w:hAnsi="宋体" w:cs="??_GB2312"/>
          <w:color w:val="000000"/>
          <w:kern w:val="0"/>
          <w:sz w:val="32"/>
          <w:szCs w:val="32"/>
          <w:shd w:val="clear" w:color="auto" w:fill="FFFFFF"/>
        </w:rPr>
        <w:t>面试结束后，按笔试总成绩、面试成绩（部分含技能测试成绩）合成计算总成绩。若总成绩相等，以笔试总成绩高的排位在前。</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总成绩在面试结束后</w:t>
      </w:r>
      <w:r>
        <w:rPr>
          <w:rFonts w:ascii="??_GB2312" w:eastAsia="Times New Roman" w:hAnsi="宋体" w:cs="??_GB2312"/>
          <w:kern w:val="0"/>
          <w:sz w:val="32"/>
          <w:szCs w:val="32"/>
          <w:shd w:val="clear" w:color="auto" w:fill="FFFFFF"/>
        </w:rPr>
        <w:t>3</w:t>
      </w:r>
      <w:r>
        <w:rPr>
          <w:rFonts w:ascii="??_GB2312" w:eastAsia="Times New Roman" w:hAnsi="宋体" w:cs="??_GB2312"/>
          <w:kern w:val="0"/>
          <w:sz w:val="32"/>
          <w:szCs w:val="32"/>
          <w:shd w:val="clear" w:color="auto" w:fill="FFFFFF"/>
        </w:rPr>
        <w:t>个工作日内在台州市国资委网站及台州市交通投资集团网站公布。</w:t>
      </w:r>
    </w:p>
    <w:p w:rsidR="005F704F" w:rsidRDefault="005F704F" w:rsidP="000D7FAC">
      <w:pPr>
        <w:widowControl/>
        <w:shd w:val="clear" w:color="auto" w:fill="FFFFFF"/>
        <w:adjustRightInd w:val="0"/>
        <w:snapToGrid w:val="0"/>
        <w:spacing w:line="560" w:lineRule="exact"/>
        <w:ind w:firstLineChars="200" w:firstLine="31680"/>
        <w:jc w:val="left"/>
        <w:rPr>
          <w:rFonts w:ascii="黑体" w:eastAsia="黑体" w:hAnsi="黑体" w:cs="仿宋"/>
          <w:sz w:val="32"/>
          <w:szCs w:val="32"/>
        </w:rPr>
      </w:pPr>
      <w:r>
        <w:rPr>
          <w:rFonts w:ascii="黑体" w:eastAsia="黑体" w:hAnsi="黑体" w:cs="仿宋" w:hint="eastAsia"/>
          <w:sz w:val="32"/>
          <w:szCs w:val="32"/>
        </w:rPr>
        <w:t>（四）体检与考察</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color w:val="000000"/>
          <w:kern w:val="0"/>
          <w:sz w:val="32"/>
          <w:szCs w:val="32"/>
          <w:shd w:val="clear" w:color="auto" w:fill="FFFFFF"/>
        </w:rPr>
      </w:pPr>
      <w:r>
        <w:rPr>
          <w:rFonts w:ascii="??_GB2312" w:eastAsia="Times New Roman" w:hAnsi="宋体" w:cs="??_GB2312"/>
          <w:color w:val="000000"/>
          <w:kern w:val="0"/>
          <w:sz w:val="32"/>
          <w:szCs w:val="32"/>
          <w:shd w:val="clear" w:color="auto" w:fill="FFFFFF"/>
        </w:rPr>
        <w:t>各个岗位根据总成绩从高分到低分按招聘计划的</w:t>
      </w:r>
      <w:r>
        <w:rPr>
          <w:rFonts w:ascii="??_GB2312" w:eastAsia="Times New Roman" w:hAnsi="宋体" w:cs="??_GB2312"/>
          <w:color w:val="000000"/>
          <w:kern w:val="0"/>
          <w:sz w:val="32"/>
          <w:szCs w:val="32"/>
          <w:shd w:val="clear" w:color="auto" w:fill="FFFFFF"/>
        </w:rPr>
        <w:t>1:1</w:t>
      </w:r>
      <w:r>
        <w:rPr>
          <w:rFonts w:ascii="??_GB2312" w:eastAsia="Times New Roman" w:hAnsi="宋体" w:cs="??_GB2312"/>
          <w:color w:val="000000"/>
          <w:kern w:val="0"/>
          <w:sz w:val="32"/>
          <w:szCs w:val="32"/>
          <w:shd w:val="clear" w:color="auto" w:fill="FFFFFF"/>
        </w:rPr>
        <w:t>比例确定参加体检和考察的人员。</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color w:val="000000"/>
          <w:kern w:val="0"/>
          <w:sz w:val="32"/>
          <w:szCs w:val="32"/>
          <w:shd w:val="clear" w:color="auto" w:fill="FFFFFF"/>
        </w:rPr>
      </w:pPr>
      <w:r>
        <w:rPr>
          <w:rFonts w:ascii="??_GB2312" w:eastAsia="Times New Roman" w:hAnsi="宋体" w:cs="??_GB2312"/>
          <w:color w:val="000000"/>
          <w:kern w:val="0"/>
          <w:sz w:val="32"/>
          <w:szCs w:val="32"/>
          <w:shd w:val="clear" w:color="auto" w:fill="FFFFFF"/>
        </w:rPr>
        <w:t>体检在规定的时间、指定的地点进行，参照《公务员录用体检通用标准（试行）》执行。应聘人员不按规定的时间、地点参加体检的，视作放弃体检。</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color w:val="000000"/>
          <w:kern w:val="0"/>
          <w:sz w:val="32"/>
          <w:szCs w:val="32"/>
          <w:shd w:val="clear" w:color="auto" w:fill="FFFFFF"/>
        </w:rPr>
      </w:pPr>
      <w:r>
        <w:rPr>
          <w:rFonts w:ascii="??_GB2312" w:eastAsia="Times New Roman" w:hAnsi="宋体" w:cs="??_GB2312"/>
          <w:color w:val="000000"/>
          <w:kern w:val="0"/>
          <w:sz w:val="32"/>
          <w:szCs w:val="32"/>
          <w:shd w:val="clear" w:color="auto" w:fill="FFFFFF"/>
        </w:rPr>
        <w:t>因出现应聘人员放弃体检或体检不合格的，按该岗位考试总成绩从高分到低分依次替补。</w:t>
      </w:r>
    </w:p>
    <w:p w:rsidR="005F704F" w:rsidRDefault="005F704F" w:rsidP="000D7FAC">
      <w:pPr>
        <w:widowControl/>
        <w:shd w:val="clear" w:color="auto" w:fill="FFFFFF"/>
        <w:adjustRightInd w:val="0"/>
        <w:snapToGrid w:val="0"/>
        <w:spacing w:line="560" w:lineRule="exact"/>
        <w:ind w:firstLineChars="200" w:firstLine="31680"/>
        <w:jc w:val="left"/>
        <w:rPr>
          <w:rFonts w:ascii="黑体" w:eastAsia="黑体" w:hAnsi="黑体" w:cs="仿宋"/>
          <w:sz w:val="32"/>
          <w:szCs w:val="32"/>
        </w:rPr>
      </w:pPr>
      <w:r>
        <w:rPr>
          <w:rFonts w:ascii="黑体" w:eastAsia="黑体" w:hAnsi="黑体" w:cs="仿宋" w:hint="eastAsia"/>
          <w:sz w:val="32"/>
          <w:szCs w:val="32"/>
        </w:rPr>
        <w:t>（五）公示和聘用</w:t>
      </w:r>
    </w:p>
    <w:p w:rsidR="005F704F" w:rsidRDefault="005F704F" w:rsidP="000D7FAC">
      <w:pPr>
        <w:widowControl/>
        <w:shd w:val="clear" w:color="auto" w:fill="FFFFFF"/>
        <w:adjustRightInd w:val="0"/>
        <w:snapToGrid w:val="0"/>
        <w:spacing w:line="560" w:lineRule="exact"/>
        <w:ind w:firstLineChars="200" w:firstLine="3168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体检后，拟聘用人员名单将在台州市国资委网站和台州市交通投资集团网站公示。公示期满后，没有反映问题或反映有问题经查实不影响聘用的，按规定程序办理聘用手续。对反映有影响聘用问题并查有实据的，不予聘用；对反映的问题一时难以查实的，将暂缓聘用，待查清后再决定是否聘用。</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拟聘人员必须在规定的时间内到聘用单位报到，无正当理由逾期不报到的，或在办理聘用手续前提出放弃聘用资格的，取消聘用资格。因出现拟聘用人员放弃聘用资格或被取消聘用资格的，按该岗位考试总成绩从高分到低分依次替补。</w:t>
      </w:r>
    </w:p>
    <w:p w:rsidR="005F704F" w:rsidRDefault="005F704F" w:rsidP="000D7FAC">
      <w:pPr>
        <w:widowControl/>
        <w:shd w:val="clear" w:color="auto" w:fill="FFFFFF"/>
        <w:adjustRightInd w:val="0"/>
        <w:snapToGrid w:val="0"/>
        <w:spacing w:line="560" w:lineRule="exact"/>
        <w:ind w:firstLineChars="221" w:firstLine="31680"/>
        <w:jc w:val="left"/>
        <w:rPr>
          <w:rFonts w:ascii="黑体" w:eastAsia="黑体" w:hAnsi="黑体" w:cs="??_GB2312"/>
          <w:bCs/>
          <w:kern w:val="0"/>
          <w:sz w:val="32"/>
          <w:szCs w:val="32"/>
          <w:shd w:val="clear" w:color="auto" w:fill="FFFFFF"/>
        </w:rPr>
      </w:pPr>
      <w:r>
        <w:rPr>
          <w:rFonts w:ascii="方正小标宋_GBK" w:eastAsia="方正小标宋_GBK" w:hAnsi="黑体" w:cs="??_GB2312" w:hint="eastAsia"/>
          <w:bCs/>
          <w:kern w:val="0"/>
          <w:sz w:val="32"/>
          <w:szCs w:val="32"/>
          <w:shd w:val="clear" w:color="auto" w:fill="FFFFFF"/>
        </w:rPr>
        <w:t>四、咨询和监督</w:t>
      </w:r>
    </w:p>
    <w:p w:rsidR="005F704F" w:rsidRDefault="005F704F">
      <w:pPr>
        <w:widowControl/>
        <w:shd w:val="clear" w:color="auto" w:fill="FFFFFF"/>
        <w:adjustRightInd w:val="0"/>
        <w:snapToGrid w:val="0"/>
        <w:spacing w:line="560" w:lineRule="exact"/>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各岗位招聘的有关信息、报名手续、招聘进展情况等有关具体问题请与我集团人力资源部联系。</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公司地址：台州市椒江经济开发区白云山南路</w:t>
      </w:r>
      <w:r>
        <w:rPr>
          <w:rFonts w:ascii="??_GB2312" w:eastAsia="Times New Roman" w:hAnsi="宋体" w:cs="??_GB2312"/>
          <w:kern w:val="0"/>
          <w:sz w:val="32"/>
          <w:szCs w:val="32"/>
          <w:shd w:val="clear" w:color="auto" w:fill="FFFFFF"/>
        </w:rPr>
        <w:t>323</w:t>
      </w:r>
      <w:r>
        <w:rPr>
          <w:rFonts w:ascii="??_GB2312" w:eastAsia="Times New Roman" w:hAnsi="宋体" w:cs="??_GB2312"/>
          <w:kern w:val="0"/>
          <w:sz w:val="32"/>
          <w:szCs w:val="32"/>
          <w:shd w:val="clear" w:color="auto" w:fill="FFFFFF"/>
        </w:rPr>
        <w:t>号</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联系电话：</w:t>
      </w:r>
      <w:r>
        <w:rPr>
          <w:rFonts w:ascii="??_GB2312" w:eastAsia="Times New Roman" w:hAnsi="宋体" w:cs="??_GB2312"/>
          <w:kern w:val="0"/>
          <w:sz w:val="32"/>
          <w:szCs w:val="32"/>
          <w:shd w:val="clear" w:color="auto" w:fill="FFFFFF"/>
        </w:rPr>
        <w:t>0576-88518860</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未尽事宜，我集团将酌情研究处理。</w:t>
      </w:r>
    </w:p>
    <w:p w:rsidR="005F704F" w:rsidRDefault="005F704F">
      <w:pPr>
        <w:widowControl/>
        <w:shd w:val="clear" w:color="auto" w:fill="FFFFFF"/>
        <w:adjustRightInd w:val="0"/>
        <w:snapToGrid w:val="0"/>
        <w:spacing w:line="560" w:lineRule="exact"/>
        <w:ind w:firstLine="640"/>
        <w:jc w:val="left"/>
        <w:rPr>
          <w:rFonts w:ascii="??_GB2312" w:eastAsia="Times New Roman" w:hAnsi="宋体" w:cs="??_GB2312"/>
          <w:kern w:val="0"/>
          <w:sz w:val="32"/>
          <w:szCs w:val="32"/>
          <w:shd w:val="clear" w:color="auto" w:fill="FFFFFF"/>
        </w:rPr>
      </w:pPr>
    </w:p>
    <w:p w:rsidR="005F704F" w:rsidRDefault="005F704F" w:rsidP="000D7FAC">
      <w:pPr>
        <w:widowControl/>
        <w:shd w:val="clear" w:color="auto" w:fill="FFFFFF"/>
        <w:adjustRightInd w:val="0"/>
        <w:snapToGrid w:val="0"/>
        <w:spacing w:line="560" w:lineRule="exact"/>
        <w:ind w:firstLineChars="221" w:firstLine="31680"/>
        <w:jc w:val="left"/>
        <w:rPr>
          <w:rFonts w:ascii="??_GB2312" w:eastAsia="Times New Roman" w:hAnsi="宋体" w:cs="??_GB2312"/>
          <w:kern w:val="0"/>
          <w:sz w:val="32"/>
          <w:szCs w:val="32"/>
          <w:shd w:val="clear" w:color="auto" w:fill="FFFFFF"/>
        </w:rPr>
      </w:pPr>
      <w:r>
        <w:rPr>
          <w:rFonts w:ascii="方正小标宋_GBK" w:eastAsia="方正小标宋_GBK" w:hAnsi="黑体" w:cs="??_GB2312" w:hint="eastAsia"/>
          <w:bCs/>
          <w:kern w:val="0"/>
          <w:sz w:val="32"/>
          <w:szCs w:val="32"/>
          <w:shd w:val="clear" w:color="auto" w:fill="FFFFFF"/>
        </w:rPr>
        <w:t>敬请广大报考者认真阅读招聘公告。</w:t>
      </w:r>
    </w:p>
    <w:p w:rsidR="005F704F" w:rsidRDefault="005F704F" w:rsidP="000D7FAC">
      <w:pPr>
        <w:widowControl/>
        <w:shd w:val="clear" w:color="auto" w:fill="FFFFFF"/>
        <w:adjustRightInd w:val="0"/>
        <w:snapToGrid w:val="0"/>
        <w:spacing w:line="560" w:lineRule="exact"/>
        <w:ind w:leftChars="338" w:left="31680" w:hangingChars="486" w:firstLine="31680"/>
        <w:jc w:val="left"/>
        <w:rPr>
          <w:rFonts w:ascii="??_GB2312" w:eastAsia="Times New Roman" w:hAnsi="宋体" w:cs="??_GB2312"/>
          <w:kern w:val="0"/>
          <w:sz w:val="32"/>
          <w:szCs w:val="32"/>
          <w:shd w:val="clear" w:color="auto" w:fill="FFFFFF"/>
        </w:rPr>
      </w:pPr>
    </w:p>
    <w:p w:rsidR="005F704F" w:rsidRDefault="005F704F" w:rsidP="000D7FAC">
      <w:pPr>
        <w:widowControl/>
        <w:shd w:val="clear" w:color="auto" w:fill="FFFFFF"/>
        <w:adjustRightInd w:val="0"/>
        <w:snapToGrid w:val="0"/>
        <w:spacing w:line="560" w:lineRule="exact"/>
        <w:ind w:leftChars="338" w:left="31680" w:hangingChars="486" w:firstLine="3168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附件：</w:t>
      </w:r>
      <w:r>
        <w:rPr>
          <w:rFonts w:ascii="??_GB2312" w:eastAsia="Times New Roman" w:hAnsi="宋体" w:cs="??_GB2312"/>
          <w:kern w:val="0"/>
          <w:sz w:val="32"/>
          <w:szCs w:val="32"/>
          <w:shd w:val="clear" w:color="auto" w:fill="FFFFFF"/>
        </w:rPr>
        <w:t>1.</w:t>
      </w:r>
      <w:r>
        <w:rPr>
          <w:rFonts w:ascii="??_GB2312" w:eastAsia="Times New Roman" w:hAnsi="宋体" w:cs="??_GB2312"/>
          <w:kern w:val="0"/>
          <w:sz w:val="32"/>
          <w:szCs w:val="32"/>
          <w:shd w:val="clear" w:color="auto" w:fill="FFFFFF"/>
        </w:rPr>
        <w:t>台州市交通投资集团公开招聘工作人员计划一览表</w:t>
      </w:r>
    </w:p>
    <w:p w:rsidR="005F704F" w:rsidRDefault="005F704F" w:rsidP="000D7FAC">
      <w:pPr>
        <w:widowControl/>
        <w:shd w:val="clear" w:color="auto" w:fill="FFFFFF"/>
        <w:adjustRightInd w:val="0"/>
        <w:snapToGrid w:val="0"/>
        <w:spacing w:line="560" w:lineRule="exact"/>
        <w:ind w:leftChars="743" w:left="31680" w:hangingChars="221" w:firstLine="31680"/>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2.</w:t>
      </w:r>
      <w:r>
        <w:rPr>
          <w:rFonts w:ascii="??_GB2312" w:eastAsia="Times New Roman" w:hAnsi="宋体" w:cs="??_GB2312"/>
          <w:kern w:val="0"/>
          <w:sz w:val="32"/>
          <w:szCs w:val="32"/>
          <w:shd w:val="clear" w:color="auto" w:fill="FFFFFF"/>
        </w:rPr>
        <w:t>台州市交通投资集团公开招聘报名表</w:t>
      </w:r>
    </w:p>
    <w:p w:rsidR="005F704F" w:rsidRDefault="005F704F">
      <w:pPr>
        <w:widowControl/>
        <w:shd w:val="clear" w:color="auto" w:fill="FFFFFF"/>
        <w:adjustRightInd w:val="0"/>
        <w:snapToGrid w:val="0"/>
        <w:spacing w:line="560" w:lineRule="exact"/>
        <w:jc w:val="left"/>
        <w:rPr>
          <w:rFonts w:ascii="??_GB2312" w:eastAsia="Times New Roman" w:hAnsi="宋体" w:cs="??_GB2312"/>
          <w:kern w:val="0"/>
          <w:sz w:val="32"/>
          <w:szCs w:val="32"/>
          <w:shd w:val="clear" w:color="auto" w:fill="FFFFFF"/>
        </w:rPr>
      </w:pPr>
      <w:r>
        <w:rPr>
          <w:rFonts w:ascii="??_GB2312" w:eastAsia="Times New Roman" w:hAnsi="宋体" w:cs="??_GB2312"/>
          <w:kern w:val="0"/>
          <w:sz w:val="32"/>
          <w:szCs w:val="32"/>
          <w:shd w:val="clear" w:color="auto" w:fill="FFFFFF"/>
        </w:rPr>
        <w:t xml:space="preserve">         </w:t>
      </w:r>
      <w:r>
        <w:rPr>
          <w:rFonts w:ascii="??_GB2312" w:hAnsi="宋体" w:cs="??_GB2312"/>
          <w:kern w:val="0"/>
          <w:sz w:val="32"/>
          <w:szCs w:val="32"/>
          <w:shd w:val="clear" w:color="auto" w:fill="FFFFFF"/>
        </w:rPr>
        <w:t xml:space="preserve">  </w:t>
      </w:r>
      <w:r>
        <w:rPr>
          <w:rFonts w:ascii="??_GB2312" w:eastAsia="Times New Roman" w:hAnsi="宋体" w:cs="??_GB2312"/>
          <w:kern w:val="0"/>
          <w:sz w:val="32"/>
          <w:szCs w:val="32"/>
          <w:shd w:val="clear" w:color="auto" w:fill="FFFFFF"/>
        </w:rPr>
        <w:t xml:space="preserve"> 3.</w:t>
      </w:r>
      <w:r>
        <w:rPr>
          <w:rFonts w:ascii="??_GB2312" w:eastAsia="Times New Roman" w:hAnsi="宋体" w:cs="??_GB2312"/>
          <w:kern w:val="0"/>
          <w:sz w:val="32"/>
          <w:szCs w:val="32"/>
          <w:shd w:val="clear" w:color="auto" w:fill="FFFFFF"/>
        </w:rPr>
        <w:t>诚信承诺书</w:t>
      </w:r>
    </w:p>
    <w:p w:rsidR="005F704F" w:rsidRDefault="005F704F">
      <w:pPr>
        <w:widowControl/>
        <w:shd w:val="clear" w:color="auto" w:fill="FFFFFF"/>
        <w:adjustRightInd w:val="0"/>
        <w:snapToGrid w:val="0"/>
        <w:spacing w:line="56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6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6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60" w:lineRule="exact"/>
        <w:jc w:val="center"/>
        <w:rPr>
          <w:rFonts w:ascii="仿宋" w:eastAsia="仿宋" w:hAnsi="仿宋" w:cs="仿宋"/>
          <w:bCs/>
          <w:color w:val="000000"/>
          <w:kern w:val="0"/>
          <w:sz w:val="32"/>
          <w:szCs w:val="32"/>
          <w:shd w:val="clear" w:color="auto" w:fill="FFFFFF"/>
        </w:rPr>
      </w:pPr>
      <w:r>
        <w:rPr>
          <w:rFonts w:ascii="仿宋" w:eastAsia="仿宋" w:hAnsi="仿宋" w:cs="仿宋"/>
          <w:kern w:val="0"/>
          <w:sz w:val="32"/>
          <w:szCs w:val="32"/>
          <w:shd w:val="clear" w:color="auto" w:fill="FFFFFF"/>
        </w:rPr>
        <w:t xml:space="preserve">                         </w:t>
      </w:r>
      <w:r>
        <w:rPr>
          <w:rFonts w:ascii="仿宋" w:eastAsia="仿宋" w:hAnsi="仿宋" w:cs="仿宋" w:hint="eastAsia"/>
          <w:kern w:val="0"/>
          <w:sz w:val="32"/>
          <w:szCs w:val="32"/>
          <w:shd w:val="clear" w:color="auto" w:fill="FFFFFF"/>
        </w:rPr>
        <w:t>台州市交通投资集团有限公司</w:t>
      </w:r>
      <w:r>
        <w:rPr>
          <w:rFonts w:ascii="仿宋" w:eastAsia="仿宋" w:hAnsi="仿宋" w:cs="仿宋"/>
          <w:bCs/>
          <w:color w:val="000000"/>
          <w:kern w:val="0"/>
          <w:sz w:val="32"/>
          <w:szCs w:val="32"/>
          <w:shd w:val="clear" w:color="auto" w:fill="FFFFFF"/>
        </w:rPr>
        <w:t xml:space="preserve">                              </w:t>
      </w:r>
    </w:p>
    <w:p w:rsidR="005F704F" w:rsidRDefault="005F704F">
      <w:pPr>
        <w:widowControl/>
        <w:shd w:val="clear" w:color="auto" w:fill="FFFFFF"/>
        <w:adjustRightInd w:val="0"/>
        <w:snapToGrid w:val="0"/>
        <w:spacing w:line="560" w:lineRule="exact"/>
        <w:jc w:val="center"/>
        <w:rPr>
          <w:rFonts w:ascii="仿宋" w:eastAsia="仿宋" w:hAnsi="仿宋" w:cs="仿宋"/>
          <w:bCs/>
          <w:color w:val="000000"/>
          <w:kern w:val="0"/>
          <w:sz w:val="32"/>
          <w:szCs w:val="32"/>
          <w:shd w:val="clear" w:color="auto" w:fill="FFFFFF"/>
        </w:rPr>
      </w:pPr>
      <w:r>
        <w:rPr>
          <w:rFonts w:ascii="仿宋" w:eastAsia="仿宋" w:hAnsi="仿宋" w:cs="仿宋"/>
          <w:bCs/>
          <w:color w:val="000000"/>
          <w:kern w:val="0"/>
          <w:sz w:val="32"/>
          <w:szCs w:val="32"/>
          <w:shd w:val="clear" w:color="auto" w:fill="FFFFFF"/>
        </w:rPr>
        <w:t xml:space="preserve">                        2017</w:t>
      </w:r>
      <w:r>
        <w:rPr>
          <w:rFonts w:ascii="仿宋" w:eastAsia="仿宋" w:hAnsi="仿宋" w:cs="仿宋" w:hint="eastAsia"/>
          <w:bCs/>
          <w:color w:val="000000"/>
          <w:kern w:val="0"/>
          <w:sz w:val="32"/>
          <w:szCs w:val="32"/>
          <w:shd w:val="clear" w:color="auto" w:fill="FFFFFF"/>
        </w:rPr>
        <w:t>年</w:t>
      </w:r>
      <w:r>
        <w:rPr>
          <w:rFonts w:ascii="仿宋" w:eastAsia="仿宋" w:hAnsi="仿宋" w:cs="仿宋"/>
          <w:bCs/>
          <w:color w:val="000000"/>
          <w:kern w:val="0"/>
          <w:sz w:val="32"/>
          <w:szCs w:val="32"/>
          <w:shd w:val="clear" w:color="auto" w:fill="FFFFFF"/>
        </w:rPr>
        <w:t>6</w:t>
      </w:r>
      <w:r>
        <w:rPr>
          <w:rFonts w:ascii="仿宋" w:eastAsia="仿宋" w:hAnsi="仿宋" w:cs="仿宋" w:hint="eastAsia"/>
          <w:bCs/>
          <w:color w:val="000000"/>
          <w:kern w:val="0"/>
          <w:sz w:val="32"/>
          <w:szCs w:val="32"/>
          <w:shd w:val="clear" w:color="auto" w:fill="FFFFFF"/>
        </w:rPr>
        <w:t>月</w:t>
      </w:r>
      <w:r>
        <w:rPr>
          <w:rFonts w:ascii="仿宋" w:eastAsia="仿宋" w:hAnsi="仿宋" w:cs="仿宋"/>
          <w:bCs/>
          <w:color w:val="000000"/>
          <w:kern w:val="0"/>
          <w:sz w:val="32"/>
          <w:szCs w:val="32"/>
          <w:shd w:val="clear" w:color="auto" w:fill="FFFFFF"/>
        </w:rPr>
        <w:t>20</w:t>
      </w:r>
      <w:r>
        <w:rPr>
          <w:rFonts w:ascii="仿宋" w:eastAsia="仿宋" w:hAnsi="仿宋" w:cs="仿宋" w:hint="eastAsia"/>
          <w:bCs/>
          <w:color w:val="000000"/>
          <w:kern w:val="0"/>
          <w:sz w:val="32"/>
          <w:szCs w:val="32"/>
          <w:shd w:val="clear" w:color="auto" w:fill="FFFFFF"/>
        </w:rPr>
        <w:t>日</w:t>
      </w:r>
    </w:p>
    <w:p w:rsidR="005F704F" w:rsidRDefault="005F704F">
      <w:pPr>
        <w:widowControl/>
        <w:shd w:val="clear" w:color="auto" w:fill="FFFFFF"/>
        <w:adjustRightInd w:val="0"/>
        <w:snapToGrid w:val="0"/>
        <w:spacing w:line="500" w:lineRule="exact"/>
        <w:jc w:val="right"/>
        <w:rPr>
          <w:rFonts w:ascii="仿宋" w:eastAsia="仿宋" w:hAnsi="仿宋" w:cs="仿宋"/>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p>
    <w:p w:rsidR="005F704F" w:rsidRDefault="005F704F">
      <w:pPr>
        <w:widowControl/>
        <w:shd w:val="clear" w:color="auto" w:fill="FFFFFF"/>
        <w:adjustRightInd w:val="0"/>
        <w:snapToGrid w:val="0"/>
        <w:spacing w:line="500" w:lineRule="exact"/>
        <w:jc w:val="left"/>
        <w:rPr>
          <w:rFonts w:ascii="黑体" w:eastAsia="黑体" w:hAnsi="黑体" w:cs="??_GB2312"/>
          <w:bCs/>
          <w:color w:val="000000"/>
          <w:kern w:val="0"/>
          <w:sz w:val="32"/>
          <w:szCs w:val="32"/>
          <w:shd w:val="clear" w:color="auto" w:fill="FFFFFF"/>
        </w:rPr>
      </w:pPr>
      <w:bookmarkStart w:id="0" w:name="_GoBack"/>
      <w:bookmarkEnd w:id="0"/>
      <w:r>
        <w:rPr>
          <w:rFonts w:ascii="黑体" w:eastAsia="黑体" w:hAnsi="黑体" w:cs="??_GB2312" w:hint="eastAsia"/>
          <w:bCs/>
          <w:color w:val="000000"/>
          <w:kern w:val="0"/>
          <w:sz w:val="32"/>
          <w:szCs w:val="32"/>
          <w:shd w:val="clear" w:color="auto" w:fill="FFFFFF"/>
        </w:rPr>
        <w:t>附件</w:t>
      </w:r>
      <w:r>
        <w:rPr>
          <w:rFonts w:ascii="黑体" w:eastAsia="黑体" w:hAnsi="黑体" w:cs="??_GB2312"/>
          <w:bCs/>
          <w:color w:val="000000"/>
          <w:kern w:val="0"/>
          <w:sz w:val="32"/>
          <w:szCs w:val="32"/>
          <w:shd w:val="clear" w:color="auto" w:fill="FFFFFF"/>
        </w:rPr>
        <w:t>2</w:t>
      </w:r>
    </w:p>
    <w:p w:rsidR="005F704F" w:rsidRDefault="005F704F">
      <w:pPr>
        <w:widowControl/>
        <w:shd w:val="clear" w:color="auto" w:fill="FFFFFF"/>
        <w:adjustRightInd w:val="0"/>
        <w:snapToGrid w:val="0"/>
        <w:spacing w:line="500" w:lineRule="exact"/>
        <w:jc w:val="center"/>
        <w:rPr>
          <w:rFonts w:ascii="方正小标宋_GBK" w:eastAsia="方正小标宋_GBK" w:hAnsi="黑体" w:cs="??_GB2312"/>
          <w:bCs/>
          <w:color w:val="000000"/>
          <w:kern w:val="0"/>
          <w:sz w:val="44"/>
          <w:szCs w:val="44"/>
          <w:shd w:val="clear" w:color="auto" w:fill="FFFFFF"/>
        </w:rPr>
      </w:pPr>
      <w:r>
        <w:rPr>
          <w:rFonts w:ascii="方正小标宋_GBK" w:eastAsia="方正小标宋_GBK" w:hAnsi="黑体" w:cs="??_GB2312" w:hint="eastAsia"/>
          <w:bCs/>
          <w:color w:val="000000"/>
          <w:kern w:val="0"/>
          <w:sz w:val="44"/>
          <w:szCs w:val="44"/>
          <w:shd w:val="clear" w:color="auto" w:fill="FFFFFF"/>
        </w:rPr>
        <w:t>台州市交通投资集团公开招聘报名表</w:t>
      </w:r>
    </w:p>
    <w:p w:rsidR="005F704F" w:rsidRDefault="005F704F">
      <w:pPr>
        <w:shd w:val="clear" w:color="auto" w:fill="FFFFFF"/>
        <w:spacing w:line="600" w:lineRule="exact"/>
        <w:rPr>
          <w:rFonts w:ascii="宋体" w:cs="宋体"/>
          <w:kern w:val="0"/>
          <w:sz w:val="28"/>
          <w:szCs w:val="28"/>
        </w:rPr>
      </w:pPr>
      <w:r>
        <w:rPr>
          <w:rFonts w:ascii="宋体" w:hAnsi="宋体" w:cs="宋体" w:hint="eastAsia"/>
          <w:kern w:val="0"/>
          <w:sz w:val="28"/>
          <w:szCs w:val="28"/>
        </w:rPr>
        <w:t>报考岗位：</w:t>
      </w:r>
      <w:r>
        <w:rPr>
          <w:rFonts w:ascii="宋体" w:hAnsi="宋体" w:cs="宋体"/>
          <w:kern w:val="0"/>
          <w:sz w:val="28"/>
          <w:szCs w:val="28"/>
        </w:rPr>
        <w:t xml:space="preserve">                        </w:t>
      </w:r>
      <w:r>
        <w:rPr>
          <w:rFonts w:ascii="宋体" w:hAnsi="宋体" w:cs="宋体" w:hint="eastAsia"/>
          <w:kern w:val="0"/>
          <w:sz w:val="28"/>
          <w:szCs w:val="28"/>
        </w:rPr>
        <w:t>填报日期：</w:t>
      </w:r>
    </w:p>
    <w:tbl>
      <w:tblPr>
        <w:tblW w:w="91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A0"/>
      </w:tblPr>
      <w:tblGrid>
        <w:gridCol w:w="1100"/>
        <w:gridCol w:w="543"/>
        <w:gridCol w:w="775"/>
        <w:gridCol w:w="80"/>
        <w:gridCol w:w="360"/>
        <w:gridCol w:w="661"/>
        <w:gridCol w:w="794"/>
        <w:gridCol w:w="376"/>
        <w:gridCol w:w="599"/>
        <w:gridCol w:w="719"/>
        <w:gridCol w:w="616"/>
        <w:gridCol w:w="825"/>
        <w:gridCol w:w="1685"/>
      </w:tblGrid>
      <w:tr w:rsidR="005F704F" w:rsidRPr="004B4322">
        <w:trPr>
          <w:cantSplit/>
          <w:trHeight w:hRule="exact" w:val="595"/>
          <w:jc w:val="center"/>
        </w:trPr>
        <w:tc>
          <w:tcPr>
            <w:tcW w:w="1100" w:type="dxa"/>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姓名</w:t>
            </w:r>
          </w:p>
        </w:tc>
        <w:tc>
          <w:tcPr>
            <w:tcW w:w="1318"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101" w:type="dxa"/>
            <w:gridSpan w:val="3"/>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性别</w:t>
            </w:r>
          </w:p>
        </w:tc>
        <w:tc>
          <w:tcPr>
            <w:tcW w:w="1170"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18" w:type="dxa"/>
            <w:gridSpan w:val="2"/>
            <w:tcMar>
              <w:top w:w="0" w:type="dxa"/>
              <w:left w:w="108" w:type="dxa"/>
              <w:bottom w:w="0" w:type="dxa"/>
              <w:right w:w="108" w:type="dxa"/>
            </w:tcMar>
            <w:vAlign w:val="center"/>
          </w:tcPr>
          <w:p w:rsidR="005F704F" w:rsidRPr="004B4322" w:rsidRDefault="005F704F">
            <w:pPr>
              <w:widowControl/>
              <w:spacing w:line="240" w:lineRule="exact"/>
              <w:jc w:val="center"/>
              <w:rPr>
                <w:rFonts w:ascii="宋体" w:cs="宋体"/>
                <w:kern w:val="0"/>
                <w:sz w:val="24"/>
              </w:rPr>
            </w:pPr>
            <w:r w:rsidRPr="004B4322">
              <w:rPr>
                <w:rFonts w:ascii="宋体" w:hAnsi="宋体" w:cs="宋体" w:hint="eastAsia"/>
                <w:kern w:val="0"/>
                <w:sz w:val="24"/>
              </w:rPr>
              <w:t>出生年月</w:t>
            </w:r>
          </w:p>
          <w:p w:rsidR="005F704F" w:rsidRPr="004B4322" w:rsidRDefault="005F704F">
            <w:pPr>
              <w:widowControl/>
              <w:spacing w:line="240" w:lineRule="exact"/>
              <w:jc w:val="center"/>
              <w:rPr>
                <w:rFonts w:ascii="宋体" w:cs="宋体"/>
                <w:kern w:val="0"/>
                <w:sz w:val="24"/>
              </w:rPr>
            </w:pPr>
            <w:r w:rsidRPr="004B4322">
              <w:rPr>
                <w:rFonts w:ascii="宋体" w:hAnsi="宋体" w:cs="宋体" w:hint="eastAsia"/>
                <w:kern w:val="0"/>
                <w:sz w:val="24"/>
              </w:rPr>
              <w:t>（</w:t>
            </w:r>
            <w:r w:rsidRPr="004B4322">
              <w:rPr>
                <w:rFonts w:ascii="宋体" w:cs="宋体"/>
                <w:kern w:val="0"/>
                <w:sz w:val="24"/>
              </w:rPr>
              <w:t>  </w:t>
            </w:r>
            <w:r w:rsidRPr="004B4322">
              <w:rPr>
                <w:rFonts w:ascii="宋体" w:hAnsi="宋体" w:cs="宋体" w:hint="eastAsia"/>
                <w:kern w:val="0"/>
                <w:sz w:val="24"/>
              </w:rPr>
              <w:t>）岁</w:t>
            </w:r>
          </w:p>
        </w:tc>
        <w:tc>
          <w:tcPr>
            <w:tcW w:w="1441"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c>
          <w:tcPr>
            <w:tcW w:w="1685" w:type="dxa"/>
            <w:vMerge w:val="restart"/>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r>
      <w:tr w:rsidR="005F704F" w:rsidRPr="004B4322">
        <w:trPr>
          <w:cantSplit/>
          <w:trHeight w:hRule="exact" w:val="595"/>
          <w:jc w:val="center"/>
        </w:trPr>
        <w:tc>
          <w:tcPr>
            <w:tcW w:w="1100" w:type="dxa"/>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民族</w:t>
            </w:r>
          </w:p>
        </w:tc>
        <w:tc>
          <w:tcPr>
            <w:tcW w:w="1318"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101" w:type="dxa"/>
            <w:gridSpan w:val="3"/>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籍贯</w:t>
            </w:r>
          </w:p>
        </w:tc>
        <w:tc>
          <w:tcPr>
            <w:tcW w:w="1170"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18"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hint="eastAsia"/>
                <w:kern w:val="0"/>
                <w:sz w:val="24"/>
              </w:rPr>
              <w:t>婚姻状况</w:t>
            </w:r>
          </w:p>
        </w:tc>
        <w:tc>
          <w:tcPr>
            <w:tcW w:w="1441"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c>
          <w:tcPr>
            <w:tcW w:w="1685" w:type="dxa"/>
            <w:vMerge/>
            <w:shd w:val="clear" w:color="auto" w:fill="FFFFFF"/>
            <w:vAlign w:val="center"/>
          </w:tcPr>
          <w:p w:rsidR="005F704F" w:rsidRPr="004B4322" w:rsidRDefault="005F704F">
            <w:pPr>
              <w:widowControl/>
              <w:jc w:val="left"/>
              <w:rPr>
                <w:rFonts w:ascii="宋体" w:cs="宋体"/>
                <w:kern w:val="0"/>
                <w:sz w:val="24"/>
              </w:rPr>
            </w:pPr>
          </w:p>
        </w:tc>
      </w:tr>
      <w:tr w:rsidR="005F704F" w:rsidRPr="004B4322">
        <w:trPr>
          <w:cantSplit/>
          <w:trHeight w:hRule="exact" w:val="595"/>
          <w:jc w:val="center"/>
        </w:trPr>
        <w:tc>
          <w:tcPr>
            <w:tcW w:w="1100" w:type="dxa"/>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政治面貌</w:t>
            </w:r>
          </w:p>
        </w:tc>
        <w:tc>
          <w:tcPr>
            <w:tcW w:w="1318"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101" w:type="dxa"/>
            <w:gridSpan w:val="3"/>
            <w:tcMar>
              <w:top w:w="0" w:type="dxa"/>
              <w:left w:w="108" w:type="dxa"/>
              <w:bottom w:w="0" w:type="dxa"/>
              <w:right w:w="108" w:type="dxa"/>
            </w:tcMar>
            <w:vAlign w:val="center"/>
          </w:tcPr>
          <w:p w:rsidR="005F704F" w:rsidRPr="004B4322" w:rsidRDefault="005F704F">
            <w:pPr>
              <w:widowControl/>
              <w:spacing w:line="240" w:lineRule="exact"/>
              <w:jc w:val="center"/>
              <w:rPr>
                <w:rFonts w:ascii="宋体" w:cs="宋体"/>
                <w:kern w:val="0"/>
                <w:sz w:val="24"/>
              </w:rPr>
            </w:pPr>
            <w:r w:rsidRPr="004B4322">
              <w:rPr>
                <w:rFonts w:ascii="宋体" w:hAnsi="宋体" w:cs="宋体" w:hint="eastAsia"/>
                <w:kern w:val="0"/>
                <w:sz w:val="24"/>
              </w:rPr>
              <w:t>参加工作时间</w:t>
            </w:r>
          </w:p>
        </w:tc>
        <w:tc>
          <w:tcPr>
            <w:tcW w:w="1170" w:type="dxa"/>
            <w:gridSpan w:val="2"/>
            <w:tcBorders>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18" w:type="dxa"/>
            <w:gridSpan w:val="2"/>
            <w:tcBorders>
              <w:left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健康状况</w:t>
            </w:r>
          </w:p>
        </w:tc>
        <w:tc>
          <w:tcPr>
            <w:tcW w:w="1441" w:type="dxa"/>
            <w:gridSpan w:val="2"/>
            <w:tcBorders>
              <w:lef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c>
          <w:tcPr>
            <w:tcW w:w="1685" w:type="dxa"/>
            <w:vMerge/>
            <w:shd w:val="clear" w:color="auto" w:fill="FFFFFF"/>
            <w:vAlign w:val="center"/>
          </w:tcPr>
          <w:p w:rsidR="005F704F" w:rsidRPr="004B4322" w:rsidRDefault="005F704F">
            <w:pPr>
              <w:widowControl/>
              <w:jc w:val="left"/>
              <w:rPr>
                <w:rFonts w:ascii="宋体" w:cs="宋体"/>
                <w:kern w:val="0"/>
                <w:sz w:val="24"/>
              </w:rPr>
            </w:pPr>
          </w:p>
        </w:tc>
      </w:tr>
      <w:tr w:rsidR="005F704F" w:rsidRPr="004B4322">
        <w:trPr>
          <w:cantSplit/>
          <w:trHeight w:hRule="exact" w:val="595"/>
          <w:jc w:val="center"/>
        </w:trPr>
        <w:tc>
          <w:tcPr>
            <w:tcW w:w="1100" w:type="dxa"/>
            <w:vAlign w:val="center"/>
          </w:tcPr>
          <w:p w:rsidR="005F704F" w:rsidRPr="004B4322" w:rsidRDefault="005F704F">
            <w:pPr>
              <w:widowControl/>
              <w:spacing w:line="240" w:lineRule="exact"/>
              <w:jc w:val="center"/>
              <w:rPr>
                <w:rFonts w:ascii="宋体" w:cs="宋体"/>
                <w:kern w:val="0"/>
                <w:sz w:val="24"/>
              </w:rPr>
            </w:pPr>
            <w:r w:rsidRPr="004B4322">
              <w:rPr>
                <w:rFonts w:ascii="宋体" w:hAnsi="宋体" w:cs="宋体" w:hint="eastAsia"/>
                <w:kern w:val="0"/>
                <w:sz w:val="24"/>
              </w:rPr>
              <w:t>身份证</w:t>
            </w:r>
          </w:p>
          <w:p w:rsidR="005F704F" w:rsidRPr="004B4322" w:rsidRDefault="005F704F">
            <w:pPr>
              <w:widowControl/>
              <w:spacing w:line="240" w:lineRule="exact"/>
              <w:jc w:val="center"/>
              <w:rPr>
                <w:rFonts w:ascii="宋体" w:cs="宋体"/>
                <w:kern w:val="0"/>
                <w:sz w:val="24"/>
              </w:rPr>
            </w:pPr>
            <w:r w:rsidRPr="004B4322">
              <w:rPr>
                <w:rFonts w:ascii="宋体" w:hAnsi="宋体" w:cs="宋体" w:hint="eastAsia"/>
                <w:kern w:val="0"/>
                <w:sz w:val="24"/>
              </w:rPr>
              <w:t>号码</w:t>
            </w:r>
          </w:p>
        </w:tc>
        <w:tc>
          <w:tcPr>
            <w:tcW w:w="3589" w:type="dxa"/>
            <w:gridSpan w:val="7"/>
            <w:tcBorders>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p w:rsidR="005F704F" w:rsidRPr="004B4322" w:rsidRDefault="005F704F">
            <w:pPr>
              <w:widowControl/>
              <w:spacing w:line="360" w:lineRule="atLeast"/>
              <w:jc w:val="center"/>
              <w:rPr>
                <w:rFonts w:ascii="宋体" w:cs="宋体"/>
                <w:kern w:val="0"/>
                <w:sz w:val="24"/>
              </w:rPr>
            </w:pPr>
          </w:p>
        </w:tc>
        <w:tc>
          <w:tcPr>
            <w:tcW w:w="1318" w:type="dxa"/>
            <w:gridSpan w:val="2"/>
            <w:tcBorders>
              <w:left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hint="eastAsia"/>
                <w:kern w:val="0"/>
                <w:sz w:val="24"/>
              </w:rPr>
              <w:t>家庭地址</w:t>
            </w:r>
          </w:p>
        </w:tc>
        <w:tc>
          <w:tcPr>
            <w:tcW w:w="3126" w:type="dxa"/>
            <w:gridSpan w:val="3"/>
            <w:tcBorders>
              <w:lef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r>
      <w:tr w:rsidR="005F704F" w:rsidRPr="004B4322">
        <w:trPr>
          <w:cantSplit/>
          <w:trHeight w:hRule="exact" w:val="595"/>
          <w:jc w:val="center"/>
        </w:trPr>
        <w:tc>
          <w:tcPr>
            <w:tcW w:w="1100" w:type="dxa"/>
            <w:vMerge w:val="restart"/>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学历</w:t>
            </w:r>
          </w:p>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学位</w:t>
            </w:r>
          </w:p>
        </w:tc>
        <w:tc>
          <w:tcPr>
            <w:tcW w:w="1398" w:type="dxa"/>
            <w:gridSpan w:val="3"/>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全日制</w:t>
            </w:r>
          </w:p>
        </w:tc>
        <w:tc>
          <w:tcPr>
            <w:tcW w:w="2191" w:type="dxa"/>
            <w:gridSpan w:val="4"/>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18" w:type="dxa"/>
            <w:gridSpan w:val="2"/>
            <w:tcMar>
              <w:top w:w="0" w:type="dxa"/>
              <w:left w:w="108" w:type="dxa"/>
              <w:bottom w:w="0" w:type="dxa"/>
              <w:right w:w="108" w:type="dxa"/>
            </w:tcMar>
            <w:vAlign w:val="center"/>
          </w:tcPr>
          <w:p w:rsidR="005F704F" w:rsidRPr="004B4322" w:rsidRDefault="005F704F">
            <w:pPr>
              <w:widowControl/>
              <w:spacing w:line="240" w:lineRule="exact"/>
              <w:jc w:val="center"/>
              <w:rPr>
                <w:rFonts w:ascii="宋体" w:cs="宋体"/>
                <w:kern w:val="0"/>
                <w:sz w:val="24"/>
              </w:rPr>
            </w:pPr>
            <w:r w:rsidRPr="004B4322">
              <w:rPr>
                <w:rFonts w:ascii="宋体" w:hAnsi="宋体" w:cs="宋体" w:hint="eastAsia"/>
                <w:kern w:val="0"/>
                <w:sz w:val="24"/>
              </w:rPr>
              <w:t>毕业院校系及专业</w:t>
            </w:r>
          </w:p>
        </w:tc>
        <w:tc>
          <w:tcPr>
            <w:tcW w:w="3126" w:type="dxa"/>
            <w:gridSpan w:val="3"/>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r>
      <w:tr w:rsidR="005F704F" w:rsidRPr="004B4322">
        <w:trPr>
          <w:cantSplit/>
          <w:trHeight w:hRule="exact" w:val="595"/>
          <w:jc w:val="center"/>
        </w:trPr>
        <w:tc>
          <w:tcPr>
            <w:tcW w:w="1100" w:type="dxa"/>
            <w:vMerge/>
            <w:shd w:val="clear" w:color="auto" w:fill="FFFFFF"/>
            <w:vAlign w:val="center"/>
          </w:tcPr>
          <w:p w:rsidR="005F704F" w:rsidRPr="004B4322" w:rsidRDefault="005F704F">
            <w:pPr>
              <w:widowControl/>
              <w:jc w:val="center"/>
              <w:rPr>
                <w:rFonts w:ascii="宋体" w:cs="宋体"/>
                <w:kern w:val="0"/>
                <w:sz w:val="24"/>
              </w:rPr>
            </w:pPr>
          </w:p>
        </w:tc>
        <w:tc>
          <w:tcPr>
            <w:tcW w:w="1398" w:type="dxa"/>
            <w:gridSpan w:val="3"/>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在职教育</w:t>
            </w:r>
          </w:p>
        </w:tc>
        <w:tc>
          <w:tcPr>
            <w:tcW w:w="2191" w:type="dxa"/>
            <w:gridSpan w:val="4"/>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18" w:type="dxa"/>
            <w:gridSpan w:val="2"/>
            <w:tcMar>
              <w:top w:w="0" w:type="dxa"/>
              <w:left w:w="108" w:type="dxa"/>
              <w:bottom w:w="0" w:type="dxa"/>
              <w:right w:w="108" w:type="dxa"/>
            </w:tcMar>
            <w:vAlign w:val="center"/>
          </w:tcPr>
          <w:p w:rsidR="005F704F" w:rsidRPr="004B4322" w:rsidRDefault="005F704F">
            <w:pPr>
              <w:widowControl/>
              <w:spacing w:line="240" w:lineRule="exact"/>
              <w:jc w:val="center"/>
              <w:rPr>
                <w:rFonts w:ascii="宋体" w:cs="宋体"/>
                <w:kern w:val="0"/>
                <w:sz w:val="24"/>
              </w:rPr>
            </w:pPr>
            <w:r w:rsidRPr="004B4322">
              <w:rPr>
                <w:rFonts w:ascii="宋体" w:hAnsi="宋体" w:cs="宋体" w:hint="eastAsia"/>
                <w:kern w:val="0"/>
                <w:sz w:val="24"/>
              </w:rPr>
              <w:t>毕业院校系及专业</w:t>
            </w:r>
          </w:p>
        </w:tc>
        <w:tc>
          <w:tcPr>
            <w:tcW w:w="3126" w:type="dxa"/>
            <w:gridSpan w:val="3"/>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r>
      <w:tr w:rsidR="005F704F" w:rsidRPr="004B4322">
        <w:trPr>
          <w:cantSplit/>
          <w:trHeight w:hRule="exact" w:val="595"/>
          <w:jc w:val="center"/>
        </w:trPr>
        <w:tc>
          <w:tcPr>
            <w:tcW w:w="2498" w:type="dxa"/>
            <w:gridSpan w:val="4"/>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现工作单位性质</w:t>
            </w:r>
          </w:p>
        </w:tc>
        <w:tc>
          <w:tcPr>
            <w:tcW w:w="2191" w:type="dxa"/>
            <w:gridSpan w:val="4"/>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18" w:type="dxa"/>
            <w:gridSpan w:val="2"/>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联系电话</w:t>
            </w:r>
          </w:p>
        </w:tc>
        <w:tc>
          <w:tcPr>
            <w:tcW w:w="3126" w:type="dxa"/>
            <w:gridSpan w:val="3"/>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r>
      <w:tr w:rsidR="005F704F" w:rsidRPr="004B4322">
        <w:trPr>
          <w:cantSplit/>
          <w:trHeight w:hRule="exact" w:val="595"/>
          <w:jc w:val="center"/>
        </w:trPr>
        <w:tc>
          <w:tcPr>
            <w:tcW w:w="2498" w:type="dxa"/>
            <w:gridSpan w:val="4"/>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工作单位名称及职务</w:t>
            </w:r>
          </w:p>
        </w:tc>
        <w:tc>
          <w:tcPr>
            <w:tcW w:w="6635" w:type="dxa"/>
            <w:gridSpan w:val="9"/>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tc>
      </w:tr>
      <w:tr w:rsidR="005F704F" w:rsidRPr="004B4322">
        <w:trPr>
          <w:cantSplit/>
          <w:trHeight w:hRule="exact" w:val="2649"/>
          <w:jc w:val="center"/>
        </w:trPr>
        <w:tc>
          <w:tcPr>
            <w:tcW w:w="1643" w:type="dxa"/>
            <w:gridSpan w:val="2"/>
            <w:tcMar>
              <w:top w:w="0" w:type="dxa"/>
              <w:left w:w="108" w:type="dxa"/>
              <w:bottom w:w="0" w:type="dxa"/>
              <w:right w:w="108" w:type="dxa"/>
            </w:tcMar>
            <w:vAlign w:val="center"/>
          </w:tcPr>
          <w:p w:rsidR="005F704F" w:rsidRPr="004B4322" w:rsidRDefault="005F704F">
            <w:pPr>
              <w:widowControl/>
              <w:spacing w:line="360" w:lineRule="atLeast"/>
              <w:jc w:val="left"/>
              <w:rPr>
                <w:rFonts w:ascii="宋体" w:cs="宋体"/>
                <w:kern w:val="0"/>
                <w:sz w:val="24"/>
              </w:rPr>
            </w:pPr>
            <w:r w:rsidRPr="004B4322">
              <w:rPr>
                <w:rFonts w:ascii="宋体" w:cs="宋体"/>
                <w:kern w:val="0"/>
                <w:sz w:val="24"/>
              </w:rPr>
              <w:t> </w:t>
            </w:r>
          </w:p>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个</w:t>
            </w:r>
            <w:r w:rsidRPr="004B4322">
              <w:rPr>
                <w:rFonts w:ascii="宋体" w:cs="宋体"/>
                <w:kern w:val="0"/>
                <w:sz w:val="24"/>
              </w:rPr>
              <w:t> </w:t>
            </w:r>
            <w:r w:rsidRPr="004B4322">
              <w:rPr>
                <w:rFonts w:ascii="宋体" w:hAnsi="宋体" w:cs="宋体" w:hint="eastAsia"/>
                <w:kern w:val="0"/>
                <w:sz w:val="24"/>
              </w:rPr>
              <w:t>人</w:t>
            </w:r>
            <w:r w:rsidRPr="004B4322">
              <w:rPr>
                <w:rFonts w:ascii="宋体" w:cs="宋体"/>
                <w:kern w:val="0"/>
                <w:sz w:val="24"/>
              </w:rPr>
              <w:t> </w:t>
            </w:r>
          </w:p>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简</w:t>
            </w:r>
            <w:r w:rsidRPr="004B4322">
              <w:rPr>
                <w:rFonts w:ascii="宋体" w:cs="宋体"/>
                <w:kern w:val="0"/>
                <w:sz w:val="24"/>
              </w:rPr>
              <w:t> </w:t>
            </w:r>
            <w:r w:rsidRPr="004B4322">
              <w:rPr>
                <w:rFonts w:ascii="宋体" w:hAnsi="宋体" w:cs="宋体" w:hint="eastAsia"/>
                <w:kern w:val="0"/>
                <w:sz w:val="24"/>
              </w:rPr>
              <w:t>历</w:t>
            </w:r>
          </w:p>
          <w:p w:rsidR="005F704F" w:rsidRPr="004B4322" w:rsidRDefault="005F704F">
            <w:pPr>
              <w:widowControl/>
              <w:spacing w:line="360" w:lineRule="atLeast"/>
              <w:jc w:val="left"/>
              <w:rPr>
                <w:rFonts w:ascii="宋体" w:cs="宋体"/>
                <w:kern w:val="0"/>
                <w:sz w:val="24"/>
              </w:rPr>
            </w:pPr>
            <w:r w:rsidRPr="004B4322">
              <w:rPr>
                <w:rFonts w:ascii="宋体" w:cs="宋体"/>
                <w:kern w:val="0"/>
                <w:sz w:val="24"/>
              </w:rPr>
              <w:t> </w:t>
            </w:r>
          </w:p>
        </w:tc>
        <w:tc>
          <w:tcPr>
            <w:tcW w:w="7490" w:type="dxa"/>
            <w:gridSpan w:val="11"/>
            <w:tcMar>
              <w:top w:w="0" w:type="dxa"/>
              <w:left w:w="108" w:type="dxa"/>
              <w:bottom w:w="0" w:type="dxa"/>
              <w:right w:w="108" w:type="dxa"/>
            </w:tcMar>
          </w:tcPr>
          <w:p w:rsidR="005F704F" w:rsidRPr="004B4322" w:rsidRDefault="005F704F">
            <w:pPr>
              <w:widowControl/>
              <w:spacing w:line="360" w:lineRule="atLeast"/>
              <w:jc w:val="left"/>
              <w:rPr>
                <w:rFonts w:ascii="宋体" w:cs="宋体"/>
                <w:kern w:val="0"/>
                <w:sz w:val="24"/>
              </w:rPr>
            </w:pPr>
            <w:r w:rsidRPr="004B4322">
              <w:rPr>
                <w:rFonts w:ascii="宋体" w:cs="宋体"/>
                <w:kern w:val="0"/>
                <w:sz w:val="24"/>
              </w:rPr>
              <w:t> </w:t>
            </w:r>
          </w:p>
          <w:p w:rsidR="005F704F" w:rsidRPr="004B4322" w:rsidRDefault="005F704F">
            <w:pPr>
              <w:widowControl/>
              <w:spacing w:line="360" w:lineRule="atLeast"/>
              <w:jc w:val="left"/>
              <w:rPr>
                <w:rFonts w:ascii="宋体" w:cs="宋体"/>
                <w:kern w:val="0"/>
                <w:sz w:val="24"/>
              </w:rPr>
            </w:pPr>
            <w:r w:rsidRPr="004B4322">
              <w:rPr>
                <w:rFonts w:ascii="宋体" w:cs="宋体"/>
                <w:kern w:val="0"/>
                <w:sz w:val="24"/>
              </w:rPr>
              <w:t> </w:t>
            </w:r>
          </w:p>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p w:rsidR="005F704F" w:rsidRPr="004B4322" w:rsidRDefault="005F704F">
            <w:pPr>
              <w:rPr>
                <w:rFonts w:ascii="宋体" w:cs="宋体"/>
                <w:kern w:val="0"/>
                <w:sz w:val="24"/>
              </w:rPr>
            </w:pPr>
          </w:p>
          <w:p w:rsidR="005F704F" w:rsidRPr="004B4322" w:rsidRDefault="005F704F">
            <w:pPr>
              <w:rPr>
                <w:rFonts w:ascii="宋体" w:cs="宋体"/>
                <w:kern w:val="0"/>
                <w:sz w:val="24"/>
              </w:rPr>
            </w:pPr>
          </w:p>
          <w:p w:rsidR="005F704F" w:rsidRPr="004B4322" w:rsidRDefault="005F704F">
            <w:pPr>
              <w:rPr>
                <w:rFonts w:ascii="宋体" w:cs="宋体"/>
                <w:kern w:val="0"/>
                <w:sz w:val="24"/>
              </w:rPr>
            </w:pPr>
          </w:p>
          <w:p w:rsidR="005F704F" w:rsidRPr="004B4322" w:rsidRDefault="005F704F">
            <w:pPr>
              <w:rPr>
                <w:rFonts w:ascii="宋体" w:cs="宋体"/>
                <w:kern w:val="0"/>
                <w:sz w:val="24"/>
              </w:rPr>
            </w:pPr>
          </w:p>
          <w:p w:rsidR="005F704F" w:rsidRPr="004B4322" w:rsidRDefault="005F704F">
            <w:pPr>
              <w:tabs>
                <w:tab w:val="left" w:pos="5049"/>
              </w:tabs>
              <w:jc w:val="center"/>
              <w:rPr>
                <w:rFonts w:ascii="宋体" w:cs="宋体"/>
                <w:kern w:val="0"/>
                <w:sz w:val="24"/>
              </w:rPr>
            </w:pPr>
          </w:p>
          <w:p w:rsidR="005F704F" w:rsidRPr="004B4322" w:rsidRDefault="005F704F">
            <w:pPr>
              <w:tabs>
                <w:tab w:val="left" w:pos="5049"/>
              </w:tabs>
              <w:jc w:val="center"/>
            </w:pPr>
          </w:p>
        </w:tc>
      </w:tr>
      <w:tr w:rsidR="005F704F" w:rsidRPr="004B4322">
        <w:trPr>
          <w:cantSplit/>
          <w:trHeight w:hRule="exact" w:val="1254"/>
          <w:jc w:val="center"/>
        </w:trPr>
        <w:tc>
          <w:tcPr>
            <w:tcW w:w="1643" w:type="dxa"/>
            <w:gridSpan w:val="2"/>
            <w:tcMar>
              <w:top w:w="0" w:type="dxa"/>
              <w:left w:w="108" w:type="dxa"/>
              <w:bottom w:w="0" w:type="dxa"/>
              <w:right w:w="108" w:type="dxa"/>
            </w:tcMar>
            <w:vAlign w:val="center"/>
          </w:tcPr>
          <w:p w:rsidR="005F704F" w:rsidRPr="004B4322" w:rsidRDefault="005F704F">
            <w:pPr>
              <w:widowControl/>
              <w:spacing w:line="300" w:lineRule="exact"/>
              <w:jc w:val="center"/>
              <w:rPr>
                <w:rFonts w:ascii="宋体" w:cs="宋体"/>
                <w:kern w:val="0"/>
                <w:sz w:val="24"/>
              </w:rPr>
            </w:pPr>
            <w:r w:rsidRPr="004B4322">
              <w:rPr>
                <w:rFonts w:ascii="宋体" w:hAnsi="宋体" w:cs="宋体" w:hint="eastAsia"/>
                <w:kern w:val="0"/>
                <w:sz w:val="24"/>
              </w:rPr>
              <w:t>专业技术资格或职业能力资格及取得时间</w:t>
            </w:r>
          </w:p>
        </w:tc>
        <w:tc>
          <w:tcPr>
            <w:tcW w:w="7490" w:type="dxa"/>
            <w:gridSpan w:val="11"/>
            <w:tcMar>
              <w:top w:w="0" w:type="dxa"/>
              <w:left w:w="108" w:type="dxa"/>
              <w:bottom w:w="0" w:type="dxa"/>
              <w:right w:w="108" w:type="dxa"/>
            </w:tcMar>
          </w:tcPr>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p w:rsidR="005F704F" w:rsidRPr="004B4322" w:rsidRDefault="005F704F">
            <w:pPr>
              <w:widowControl/>
              <w:spacing w:line="360" w:lineRule="atLeast"/>
              <w:jc w:val="center"/>
              <w:rPr>
                <w:rFonts w:ascii="宋体" w:cs="宋体"/>
                <w:kern w:val="0"/>
                <w:sz w:val="24"/>
              </w:rPr>
            </w:pPr>
            <w:r w:rsidRPr="004B4322">
              <w:rPr>
                <w:rFonts w:ascii="宋体" w:cs="宋体"/>
                <w:kern w:val="0"/>
                <w:sz w:val="24"/>
              </w:rPr>
              <w:t> </w:t>
            </w:r>
          </w:p>
          <w:p w:rsidR="005F704F" w:rsidRPr="004B4322" w:rsidRDefault="005F704F">
            <w:pPr>
              <w:widowControl/>
              <w:spacing w:line="360" w:lineRule="atLeast"/>
              <w:jc w:val="left"/>
              <w:rPr>
                <w:rFonts w:ascii="宋体" w:cs="宋体"/>
                <w:kern w:val="0"/>
                <w:sz w:val="24"/>
              </w:rPr>
            </w:pPr>
            <w:r w:rsidRPr="004B4322">
              <w:rPr>
                <w:rFonts w:ascii="宋体" w:cs="宋体"/>
                <w:kern w:val="0"/>
                <w:sz w:val="24"/>
              </w:rPr>
              <w:t> </w:t>
            </w:r>
          </w:p>
        </w:tc>
      </w:tr>
      <w:tr w:rsidR="005F704F" w:rsidRPr="004B4322">
        <w:trPr>
          <w:cantSplit/>
          <w:trHeight w:hRule="exact" w:val="567"/>
          <w:jc w:val="center"/>
        </w:trPr>
        <w:tc>
          <w:tcPr>
            <w:tcW w:w="1643" w:type="dxa"/>
            <w:gridSpan w:val="2"/>
            <w:vMerge w:val="restart"/>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hAnsi="宋体" w:cs="宋体" w:hint="eastAsia"/>
                <w:kern w:val="0"/>
                <w:sz w:val="24"/>
              </w:rPr>
              <w:t>家庭主要成员基本情况</w:t>
            </w:r>
          </w:p>
        </w:tc>
        <w:tc>
          <w:tcPr>
            <w:tcW w:w="1215" w:type="dxa"/>
            <w:gridSpan w:val="3"/>
            <w:tcBorders>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hint="eastAsia"/>
                <w:kern w:val="0"/>
                <w:sz w:val="24"/>
              </w:rPr>
              <w:t>称谓</w:t>
            </w:r>
          </w:p>
        </w:tc>
        <w:tc>
          <w:tcPr>
            <w:tcW w:w="1455" w:type="dxa"/>
            <w:gridSpan w:val="2"/>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hint="eastAsia"/>
                <w:kern w:val="0"/>
                <w:sz w:val="24"/>
              </w:rPr>
              <w:t>姓名</w:t>
            </w:r>
          </w:p>
        </w:tc>
        <w:tc>
          <w:tcPr>
            <w:tcW w:w="975" w:type="dxa"/>
            <w:gridSpan w:val="2"/>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hint="eastAsia"/>
                <w:kern w:val="0"/>
                <w:sz w:val="24"/>
              </w:rPr>
              <w:t>年龄</w:t>
            </w:r>
          </w:p>
        </w:tc>
        <w:tc>
          <w:tcPr>
            <w:tcW w:w="1335" w:type="dxa"/>
            <w:gridSpan w:val="2"/>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hint="eastAsia"/>
                <w:kern w:val="0"/>
                <w:sz w:val="24"/>
              </w:rPr>
              <w:t>政治面貌</w:t>
            </w:r>
          </w:p>
        </w:tc>
        <w:tc>
          <w:tcPr>
            <w:tcW w:w="2510" w:type="dxa"/>
            <w:gridSpan w:val="2"/>
            <w:tcBorders>
              <w:left w:val="single" w:sz="4" w:space="0" w:color="auto"/>
              <w:bottom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r w:rsidRPr="004B4322">
              <w:rPr>
                <w:rFonts w:ascii="宋体" w:cs="宋体" w:hint="eastAsia"/>
                <w:kern w:val="0"/>
                <w:sz w:val="24"/>
              </w:rPr>
              <w:t>工作单位及职务</w:t>
            </w:r>
          </w:p>
        </w:tc>
      </w:tr>
      <w:tr w:rsidR="005F704F" w:rsidRPr="004B4322">
        <w:trPr>
          <w:cantSplit/>
          <w:trHeight w:hRule="exact" w:val="567"/>
          <w:jc w:val="center"/>
        </w:trPr>
        <w:tc>
          <w:tcPr>
            <w:tcW w:w="1643" w:type="dxa"/>
            <w:gridSpan w:val="2"/>
            <w:vMerge/>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215" w:type="dxa"/>
            <w:gridSpan w:val="3"/>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4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2510" w:type="dxa"/>
            <w:gridSpan w:val="2"/>
            <w:tcBorders>
              <w:top w:val="single" w:sz="4" w:space="0" w:color="auto"/>
              <w:left w:val="single" w:sz="4" w:space="0" w:color="auto"/>
              <w:bottom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r>
      <w:tr w:rsidR="005F704F" w:rsidRPr="004B4322">
        <w:trPr>
          <w:cantSplit/>
          <w:trHeight w:hRule="exact" w:val="567"/>
          <w:jc w:val="center"/>
        </w:trPr>
        <w:tc>
          <w:tcPr>
            <w:tcW w:w="1643" w:type="dxa"/>
            <w:gridSpan w:val="2"/>
            <w:vMerge/>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215" w:type="dxa"/>
            <w:gridSpan w:val="3"/>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4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2510" w:type="dxa"/>
            <w:gridSpan w:val="2"/>
            <w:tcBorders>
              <w:top w:val="single" w:sz="4" w:space="0" w:color="auto"/>
              <w:left w:val="single" w:sz="4" w:space="0" w:color="auto"/>
              <w:bottom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r>
      <w:tr w:rsidR="005F704F" w:rsidRPr="004B4322">
        <w:trPr>
          <w:cantSplit/>
          <w:trHeight w:hRule="exact" w:val="567"/>
          <w:jc w:val="center"/>
        </w:trPr>
        <w:tc>
          <w:tcPr>
            <w:tcW w:w="1643" w:type="dxa"/>
            <w:gridSpan w:val="2"/>
            <w:vMerge/>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215" w:type="dxa"/>
            <w:gridSpan w:val="3"/>
            <w:tcBorders>
              <w:top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45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9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2510" w:type="dxa"/>
            <w:gridSpan w:val="2"/>
            <w:tcBorders>
              <w:top w:val="single" w:sz="4" w:space="0" w:color="auto"/>
              <w:left w:val="single" w:sz="4" w:space="0" w:color="auto"/>
              <w:bottom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r>
      <w:tr w:rsidR="005F704F" w:rsidRPr="004B4322">
        <w:trPr>
          <w:cantSplit/>
          <w:trHeight w:hRule="exact" w:val="567"/>
          <w:jc w:val="center"/>
        </w:trPr>
        <w:tc>
          <w:tcPr>
            <w:tcW w:w="1643" w:type="dxa"/>
            <w:gridSpan w:val="2"/>
            <w:vMerge/>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215" w:type="dxa"/>
            <w:gridSpan w:val="3"/>
            <w:tcBorders>
              <w:top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455"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975"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1335" w:type="dxa"/>
            <w:gridSpan w:val="2"/>
            <w:tcBorders>
              <w:top w:val="single" w:sz="4" w:space="0" w:color="auto"/>
              <w:left w:val="single" w:sz="4" w:space="0" w:color="auto"/>
              <w:righ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c>
          <w:tcPr>
            <w:tcW w:w="2510" w:type="dxa"/>
            <w:gridSpan w:val="2"/>
            <w:tcBorders>
              <w:top w:val="single" w:sz="4" w:space="0" w:color="auto"/>
              <w:left w:val="single" w:sz="4" w:space="0" w:color="auto"/>
            </w:tcBorders>
            <w:tcMar>
              <w:top w:w="0" w:type="dxa"/>
              <w:left w:w="108" w:type="dxa"/>
              <w:bottom w:w="0" w:type="dxa"/>
              <w:right w:w="108" w:type="dxa"/>
            </w:tcMar>
            <w:vAlign w:val="center"/>
          </w:tcPr>
          <w:p w:rsidR="005F704F" w:rsidRPr="004B4322" w:rsidRDefault="005F704F">
            <w:pPr>
              <w:widowControl/>
              <w:spacing w:line="360" w:lineRule="atLeast"/>
              <w:jc w:val="center"/>
              <w:rPr>
                <w:rFonts w:ascii="宋体" w:cs="宋体"/>
                <w:kern w:val="0"/>
                <w:sz w:val="24"/>
              </w:rPr>
            </w:pPr>
          </w:p>
        </w:tc>
      </w:tr>
    </w:tbl>
    <w:p w:rsidR="005F704F" w:rsidRDefault="005F704F" w:rsidP="005F704F">
      <w:pPr>
        <w:widowControl/>
        <w:shd w:val="clear" w:color="auto" w:fill="FFFFFF"/>
        <w:spacing w:line="280" w:lineRule="exact"/>
        <w:ind w:leftChars="-200" w:left="31680" w:rightChars="-247" w:right="31680"/>
        <w:jc w:val="left"/>
        <w:rPr>
          <w:rFonts w:ascii="宋体" w:cs="宋体"/>
          <w:color w:val="000000"/>
          <w:kern w:val="0"/>
          <w:sz w:val="24"/>
        </w:rPr>
      </w:pPr>
      <w:r>
        <w:rPr>
          <w:rFonts w:ascii="宋体" w:hAnsi="宋体" w:cs="宋体" w:hint="eastAsia"/>
          <w:b/>
          <w:bCs/>
          <w:color w:val="000000"/>
          <w:kern w:val="0"/>
          <w:sz w:val="24"/>
        </w:rPr>
        <w:t>注：</w:t>
      </w:r>
      <w:r>
        <w:rPr>
          <w:rFonts w:ascii="宋体" w:hAnsi="宋体" w:cs="宋体" w:hint="eastAsia"/>
          <w:color w:val="000000"/>
          <w:kern w:val="0"/>
          <w:sz w:val="24"/>
        </w:rPr>
        <w:t>个人简历一栏如实填写个人学习、工作经历、任职起止时间等信息，例如“</w:t>
      </w:r>
      <w:r>
        <w:rPr>
          <w:rFonts w:ascii="宋体" w:hAnsi="宋体" w:cs="宋体"/>
          <w:color w:val="000000"/>
          <w:kern w:val="0"/>
          <w:sz w:val="24"/>
        </w:rPr>
        <w:t xml:space="preserve">2005.09-2012.05 </w:t>
      </w:r>
      <w:r>
        <w:rPr>
          <w:rFonts w:ascii="宋体" w:hAnsi="宋体" w:cs="宋体" w:hint="eastAsia"/>
          <w:color w:val="000000"/>
          <w:kern w:val="0"/>
          <w:sz w:val="24"/>
        </w:rPr>
        <w:t>台州市</w:t>
      </w:r>
      <w:r>
        <w:rPr>
          <w:rFonts w:ascii="宋体" w:hAnsi="宋体" w:cs="宋体"/>
          <w:color w:val="000000"/>
          <w:kern w:val="0"/>
          <w:sz w:val="24"/>
        </w:rPr>
        <w:t>xxx</w:t>
      </w:r>
      <w:r>
        <w:rPr>
          <w:rFonts w:ascii="宋体" w:hAnsi="宋体" w:cs="宋体" w:hint="eastAsia"/>
          <w:color w:val="000000"/>
          <w:kern w:val="0"/>
          <w:sz w:val="24"/>
        </w:rPr>
        <w:t>公司</w:t>
      </w:r>
      <w:r>
        <w:rPr>
          <w:rFonts w:ascii="宋体" w:hAnsi="宋体" w:cs="宋体"/>
          <w:color w:val="000000"/>
          <w:kern w:val="0"/>
          <w:sz w:val="24"/>
        </w:rPr>
        <w:t xml:space="preserve"> </w:t>
      </w:r>
      <w:r>
        <w:rPr>
          <w:rFonts w:ascii="宋体" w:hAnsi="宋体" w:cs="宋体" w:hint="eastAsia"/>
          <w:color w:val="000000"/>
          <w:kern w:val="0"/>
          <w:sz w:val="24"/>
        </w:rPr>
        <w:t>文秘”；此表及相关材料须如实提供，如有弄虚作假，一经查实，取消资格。</w:t>
      </w:r>
    </w:p>
    <w:p w:rsidR="005F704F" w:rsidRDefault="005F704F">
      <w:pPr>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p>
    <w:p w:rsidR="005F704F" w:rsidRDefault="005F704F">
      <w:pPr>
        <w:rPr>
          <w:rFonts w:ascii="黑体" w:eastAsia="黑体" w:hAnsi="黑体" w:cs="黑体"/>
          <w:sz w:val="32"/>
          <w:szCs w:val="32"/>
        </w:rPr>
      </w:pPr>
    </w:p>
    <w:p w:rsidR="005F704F" w:rsidRDefault="005F704F">
      <w:pPr>
        <w:spacing w:line="600" w:lineRule="exact"/>
        <w:jc w:val="center"/>
        <w:rPr>
          <w:rFonts w:ascii="方正小标宋_GBK" w:eastAsia="方正小标宋_GBK" w:hAnsi="方正小标宋_GBK" w:cs="方正小标宋_GBK"/>
          <w:b/>
          <w:sz w:val="44"/>
          <w:szCs w:val="44"/>
        </w:rPr>
      </w:pPr>
      <w:r>
        <w:rPr>
          <w:rFonts w:ascii="方正小标宋_GBK" w:eastAsia="方正小标宋_GBK" w:hAnsi="方正小标宋_GBK" w:cs="方正小标宋_GBK" w:hint="eastAsia"/>
          <w:b/>
          <w:sz w:val="44"/>
          <w:szCs w:val="44"/>
        </w:rPr>
        <w:t>诚</w:t>
      </w:r>
      <w:r>
        <w:rPr>
          <w:rFonts w:ascii="方正小标宋_GBK" w:eastAsia="方正小标宋_GBK" w:hAnsi="方正小标宋_GBK" w:cs="方正小标宋_GBK"/>
          <w:b/>
          <w:sz w:val="44"/>
          <w:szCs w:val="44"/>
        </w:rPr>
        <w:t xml:space="preserve"> </w:t>
      </w:r>
      <w:r>
        <w:rPr>
          <w:rFonts w:ascii="方正小标宋_GBK" w:eastAsia="方正小标宋_GBK" w:hAnsi="方正小标宋_GBK" w:cs="方正小标宋_GBK" w:hint="eastAsia"/>
          <w:b/>
          <w:sz w:val="44"/>
          <w:szCs w:val="44"/>
        </w:rPr>
        <w:t>信</w:t>
      </w:r>
      <w:r>
        <w:rPr>
          <w:rFonts w:ascii="方正小标宋_GBK" w:eastAsia="方正小标宋_GBK" w:hAnsi="方正小标宋_GBK" w:cs="方正小标宋_GBK"/>
          <w:b/>
          <w:sz w:val="44"/>
          <w:szCs w:val="44"/>
        </w:rPr>
        <w:t xml:space="preserve"> </w:t>
      </w:r>
      <w:r>
        <w:rPr>
          <w:rFonts w:ascii="方正小标宋_GBK" w:eastAsia="方正小标宋_GBK" w:hAnsi="方正小标宋_GBK" w:cs="方正小标宋_GBK" w:hint="eastAsia"/>
          <w:b/>
          <w:sz w:val="44"/>
          <w:szCs w:val="44"/>
        </w:rPr>
        <w:t>承</w:t>
      </w:r>
      <w:r>
        <w:rPr>
          <w:rFonts w:ascii="方正小标宋_GBK" w:eastAsia="方正小标宋_GBK" w:hAnsi="方正小标宋_GBK" w:cs="方正小标宋_GBK"/>
          <w:b/>
          <w:sz w:val="44"/>
          <w:szCs w:val="44"/>
        </w:rPr>
        <w:t xml:space="preserve"> </w:t>
      </w:r>
      <w:r>
        <w:rPr>
          <w:rFonts w:ascii="方正小标宋_GBK" w:eastAsia="方正小标宋_GBK" w:hAnsi="方正小标宋_GBK" w:cs="方正小标宋_GBK" w:hint="eastAsia"/>
          <w:b/>
          <w:sz w:val="44"/>
          <w:szCs w:val="44"/>
        </w:rPr>
        <w:t>诺</w:t>
      </w:r>
      <w:r>
        <w:rPr>
          <w:rFonts w:ascii="方正小标宋_GBK" w:eastAsia="方正小标宋_GBK" w:hAnsi="方正小标宋_GBK" w:cs="方正小标宋_GBK"/>
          <w:b/>
          <w:sz w:val="44"/>
          <w:szCs w:val="44"/>
        </w:rPr>
        <w:t xml:space="preserve"> </w:t>
      </w:r>
      <w:r>
        <w:rPr>
          <w:rFonts w:ascii="方正小标宋_GBK" w:eastAsia="方正小标宋_GBK" w:hAnsi="方正小标宋_GBK" w:cs="方正小标宋_GBK" w:hint="eastAsia"/>
          <w:b/>
          <w:sz w:val="44"/>
          <w:szCs w:val="44"/>
        </w:rPr>
        <w:t>书</w:t>
      </w:r>
    </w:p>
    <w:p w:rsidR="005F704F" w:rsidRDefault="005F704F">
      <w:pPr>
        <w:spacing w:line="600" w:lineRule="exact"/>
        <w:rPr>
          <w:rFonts w:ascii="宋体"/>
          <w:sz w:val="32"/>
          <w:szCs w:val="32"/>
        </w:rPr>
      </w:pPr>
    </w:p>
    <w:p w:rsidR="005F704F" w:rsidRDefault="005F704F">
      <w:pPr>
        <w:spacing w:line="600" w:lineRule="exact"/>
        <w:ind w:firstLine="645"/>
        <w:rPr>
          <w:rFonts w:ascii="仿宋" w:eastAsia="仿宋" w:hAnsi="仿宋" w:cs="仿宋"/>
          <w:sz w:val="32"/>
          <w:szCs w:val="32"/>
        </w:rPr>
      </w:pPr>
      <w:r>
        <w:rPr>
          <w:rFonts w:ascii="仿宋" w:eastAsia="仿宋" w:hAnsi="仿宋" w:cs="仿宋" w:hint="eastAsia"/>
          <w:sz w:val="32"/>
          <w:szCs w:val="32"/>
        </w:rPr>
        <w:t>我已阅读并理解了此次招聘的有关报考规定，经认真考虑，郑重承诺以下事项：</w:t>
      </w:r>
    </w:p>
    <w:p w:rsidR="005F704F" w:rsidRDefault="005F704F">
      <w:pPr>
        <w:spacing w:line="600" w:lineRule="exact"/>
        <w:ind w:firstLine="645"/>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报名时所提交的报考信息和相关证书（证件、证明）准确、真实，且填报信息（如年龄、学历、工作年限等）与相关证书（证件、证明）所载明的信息完全一致。如有虚假信息和弄虚作假行为，本人愿承担因此造成的一切后果。</w:t>
      </w:r>
    </w:p>
    <w:p w:rsidR="005F704F" w:rsidRDefault="005F704F">
      <w:pPr>
        <w:spacing w:line="600" w:lineRule="exact"/>
        <w:ind w:firstLine="645"/>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、自觉服从考试组织管理部门的统一安排，严格遵守《考场规则》，接受监考人员检查、监督和管理。如有违纪违规行为按照人事考试有关规定接受处罚。</w:t>
      </w:r>
    </w:p>
    <w:p w:rsidR="005F704F" w:rsidRDefault="005F704F">
      <w:pPr>
        <w:spacing w:line="600" w:lineRule="exact"/>
        <w:ind w:firstLine="645"/>
        <w:rPr>
          <w:rFonts w:ascii="宋体"/>
          <w:sz w:val="26"/>
          <w:szCs w:val="26"/>
        </w:rPr>
      </w:pPr>
    </w:p>
    <w:p w:rsidR="005F704F" w:rsidRDefault="005F704F">
      <w:pPr>
        <w:spacing w:line="600" w:lineRule="exact"/>
        <w:ind w:firstLine="645"/>
        <w:rPr>
          <w:rFonts w:ascii="宋体"/>
          <w:sz w:val="26"/>
          <w:szCs w:val="26"/>
        </w:rPr>
      </w:pPr>
    </w:p>
    <w:p w:rsidR="005F704F" w:rsidRDefault="005F704F">
      <w:pPr>
        <w:spacing w:line="600" w:lineRule="exact"/>
        <w:ind w:firstLine="645"/>
        <w:rPr>
          <w:rFonts w:ascii="宋体"/>
          <w:sz w:val="26"/>
          <w:szCs w:val="26"/>
        </w:rPr>
      </w:pPr>
    </w:p>
    <w:p w:rsidR="005F704F" w:rsidRDefault="005F704F" w:rsidP="000D7FAC">
      <w:pPr>
        <w:spacing w:line="600" w:lineRule="exact"/>
        <w:ind w:right="640" w:firstLineChars="1550" w:firstLine="31680"/>
        <w:rPr>
          <w:rFonts w:ascii="仿宋" w:eastAsia="仿宋" w:hAnsi="仿宋" w:cs="仿宋"/>
          <w:sz w:val="32"/>
          <w:szCs w:val="32"/>
        </w:rPr>
      </w:pPr>
      <w:r>
        <w:rPr>
          <w:rFonts w:ascii="仿宋" w:eastAsia="仿宋" w:hAnsi="仿宋" w:cs="仿宋" w:hint="eastAsia"/>
          <w:sz w:val="32"/>
          <w:szCs w:val="32"/>
        </w:rPr>
        <w:t>报考者签名：</w:t>
      </w:r>
    </w:p>
    <w:p w:rsidR="005F704F" w:rsidRDefault="005F704F">
      <w:pPr>
        <w:spacing w:line="600" w:lineRule="exact"/>
        <w:ind w:firstLine="645"/>
        <w:jc w:val="right"/>
        <w:rPr>
          <w:rFonts w:ascii="仿宋" w:eastAsia="仿宋" w:hAnsi="仿宋" w:cs="仿宋"/>
          <w:sz w:val="32"/>
          <w:szCs w:val="32"/>
        </w:rPr>
      </w:pPr>
      <w:r>
        <w:rPr>
          <w:rFonts w:ascii="仿宋" w:eastAsia="仿宋" w:hAnsi="仿宋" w:cs="仿宋" w:hint="eastAsia"/>
          <w:sz w:val="32"/>
          <w:szCs w:val="32"/>
        </w:rPr>
        <w:t>年</w:t>
      </w:r>
      <w:r>
        <w:rPr>
          <w:rFonts w:ascii="仿宋" w:eastAsia="仿宋" w:hAnsi="仿宋" w:cs="仿宋"/>
          <w:sz w:val="32"/>
          <w:szCs w:val="32"/>
        </w:rPr>
        <w:t xml:space="preserve">   </w:t>
      </w:r>
      <w:r>
        <w:rPr>
          <w:rFonts w:ascii="仿宋" w:eastAsia="仿宋" w:hAnsi="仿宋" w:cs="仿宋" w:hint="eastAsia"/>
          <w:sz w:val="32"/>
          <w:szCs w:val="32"/>
        </w:rPr>
        <w:t>月</w:t>
      </w:r>
      <w:r>
        <w:rPr>
          <w:rFonts w:ascii="仿宋" w:eastAsia="仿宋" w:hAnsi="仿宋" w:cs="仿宋"/>
          <w:sz w:val="32"/>
          <w:szCs w:val="32"/>
        </w:rPr>
        <w:t xml:space="preserve">   </w:t>
      </w:r>
      <w:r>
        <w:rPr>
          <w:rFonts w:ascii="仿宋" w:eastAsia="仿宋" w:hAnsi="仿宋" w:cs="仿宋" w:hint="eastAsia"/>
          <w:sz w:val="32"/>
          <w:szCs w:val="32"/>
        </w:rPr>
        <w:t>日</w:t>
      </w:r>
    </w:p>
    <w:p w:rsidR="005F704F" w:rsidRDefault="005F704F">
      <w:pPr>
        <w:widowControl/>
        <w:shd w:val="clear" w:color="auto" w:fill="FFFFFF"/>
        <w:adjustRightInd w:val="0"/>
        <w:snapToGrid w:val="0"/>
        <w:spacing w:line="560" w:lineRule="exact"/>
        <w:jc w:val="right"/>
      </w:pPr>
    </w:p>
    <w:sectPr w:rsidR="005F704F" w:rsidSect="00D8112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04F" w:rsidRDefault="005F704F" w:rsidP="00D8112F">
      <w:r>
        <w:separator/>
      </w:r>
    </w:p>
  </w:endnote>
  <w:endnote w:type="continuationSeparator" w:id="0">
    <w:p w:rsidR="005F704F" w:rsidRDefault="005F704F" w:rsidP="00D811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_GBK">
    <w:altName w:val="黑体"/>
    <w:panose1 w:val="00000000000000000000"/>
    <w:charset w:val="86"/>
    <w:family w:val="script"/>
    <w:notTrueType/>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楷体">
    <w:altName w:val="楷体_GB2312"/>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4F" w:rsidRDefault="005F704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5F704F" w:rsidRDefault="005F704F">
                <w:pPr>
                  <w:snapToGrid w:val="0"/>
                  <w:rPr>
                    <w:sz w:val="18"/>
                  </w:rPr>
                </w:pPr>
                <w:fldSimple w:instr=" PAGE  \* MERGEFORMAT ">
                  <w:r w:rsidRPr="000D7FAC">
                    <w:rPr>
                      <w:noProof/>
                      <w:sz w:val="18"/>
                    </w:rPr>
                    <w:t>5</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04F" w:rsidRDefault="005F704F" w:rsidP="00D8112F">
      <w:r>
        <w:separator/>
      </w:r>
    </w:p>
  </w:footnote>
  <w:footnote w:type="continuationSeparator" w:id="0">
    <w:p w:rsidR="005F704F" w:rsidRDefault="005F704F" w:rsidP="00D811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26C54A9"/>
    <w:rsid w:val="000D7FAC"/>
    <w:rsid w:val="001526ED"/>
    <w:rsid w:val="001E5559"/>
    <w:rsid w:val="00423F01"/>
    <w:rsid w:val="004B4322"/>
    <w:rsid w:val="0059766F"/>
    <w:rsid w:val="005F704F"/>
    <w:rsid w:val="008A15E7"/>
    <w:rsid w:val="00AE6265"/>
    <w:rsid w:val="00AF0E6E"/>
    <w:rsid w:val="00D8112F"/>
    <w:rsid w:val="026C54A9"/>
    <w:rsid w:val="04FE25DD"/>
    <w:rsid w:val="089018A1"/>
    <w:rsid w:val="09024F16"/>
    <w:rsid w:val="0B561697"/>
    <w:rsid w:val="10043589"/>
    <w:rsid w:val="11142AD5"/>
    <w:rsid w:val="1CA25A6E"/>
    <w:rsid w:val="1D1A12F0"/>
    <w:rsid w:val="1DCE3A59"/>
    <w:rsid w:val="2B4C0951"/>
    <w:rsid w:val="2C60427D"/>
    <w:rsid w:val="2DB56FD7"/>
    <w:rsid w:val="2DD75DC1"/>
    <w:rsid w:val="31254780"/>
    <w:rsid w:val="37BA3416"/>
    <w:rsid w:val="37E21202"/>
    <w:rsid w:val="389D7F2C"/>
    <w:rsid w:val="390003F7"/>
    <w:rsid w:val="4BC2069C"/>
    <w:rsid w:val="5A5A0132"/>
    <w:rsid w:val="61376FB0"/>
    <w:rsid w:val="730A5ECB"/>
    <w:rsid w:val="781B1A0D"/>
    <w:rsid w:val="78F134D2"/>
    <w:rsid w:val="78FD445D"/>
    <w:rsid w:val="79E26A64"/>
    <w:rsid w:val="7E4D52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12F"/>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811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50158E"/>
    <w:rPr>
      <w:sz w:val="18"/>
      <w:szCs w:val="18"/>
    </w:rPr>
  </w:style>
  <w:style w:type="paragraph" w:styleId="Header">
    <w:name w:val="header"/>
    <w:basedOn w:val="Normal"/>
    <w:link w:val="HeaderChar"/>
    <w:uiPriority w:val="99"/>
    <w:rsid w:val="00D8112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rsid w:val="0050158E"/>
    <w:rPr>
      <w:sz w:val="18"/>
      <w:szCs w:val="18"/>
    </w:rPr>
  </w:style>
  <w:style w:type="character" w:styleId="Hyperlink">
    <w:name w:val="Hyperlink"/>
    <w:basedOn w:val="DefaultParagraphFont"/>
    <w:uiPriority w:val="99"/>
    <w:rsid w:val="00D8112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zrc.com/" TargetMode="External"/><Relationship Id="rId3" Type="http://schemas.openxmlformats.org/officeDocument/2006/relationships/webSettings" Target="webSettings.xml"/><Relationship Id="rId7" Type="http://schemas.openxmlformats.org/officeDocument/2006/relationships/hyperlink" Target="http://www.tzk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zgzw.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tzjtj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445</Words>
  <Characters>2542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6</cp:revision>
  <cp:lastPrinted>2017-06-19T09:35:00Z</cp:lastPrinted>
  <dcterms:created xsi:type="dcterms:W3CDTF">2017-06-13T03:41:00Z</dcterms:created>
  <dcterms:modified xsi:type="dcterms:W3CDTF">2017-06-20T04:50:00Z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