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D79" w:rsidRPr="00C10D79" w:rsidRDefault="00C10D79" w:rsidP="00742FE1">
      <w:pPr>
        <w:widowControl/>
        <w:spacing w:before="100" w:beforeAutospacing="1" w:after="100" w:afterAutospacing="1"/>
        <w:jc w:val="left"/>
        <w:rPr>
          <w:rFonts w:asciiTheme="majorEastAsia" w:eastAsiaTheme="majorEastAsia" w:hAnsiTheme="majorEastAsia" w:cs="宋体" w:hint="eastAsia"/>
          <w:kern w:val="0"/>
          <w:szCs w:val="21"/>
        </w:rPr>
      </w:pPr>
    </w:p>
    <w:p w:rsidR="00C10D79" w:rsidRPr="00C10D79" w:rsidRDefault="00C10D79" w:rsidP="00BE4B05">
      <w:pPr>
        <w:widowControl/>
        <w:spacing w:before="100" w:beforeAutospacing="1" w:after="100" w:afterAutospacing="1"/>
        <w:ind w:left="1440" w:firstLine="285"/>
        <w:jc w:val="left"/>
        <w:rPr>
          <w:rFonts w:asciiTheme="majorEastAsia" w:eastAsiaTheme="majorEastAsia" w:hAnsiTheme="majorEastAsia" w:cs="宋体"/>
          <w:kern w:val="0"/>
          <w:szCs w:val="21"/>
        </w:rPr>
      </w:pPr>
    </w:p>
    <w:p w:rsidR="00BE4B05" w:rsidRPr="00BE4B05" w:rsidRDefault="00BE4B05" w:rsidP="00742FE1">
      <w:pPr>
        <w:widowControl/>
        <w:spacing w:before="100" w:beforeAutospacing="1" w:after="100" w:afterAutospacing="1"/>
        <w:jc w:val="left"/>
        <w:rPr>
          <w:rFonts w:asciiTheme="majorEastAsia" w:eastAsiaTheme="majorEastAsia" w:hAnsiTheme="majorEastAsia" w:cs="宋体"/>
          <w:color w:val="000000"/>
          <w:kern w:val="0"/>
          <w:szCs w:val="21"/>
        </w:rPr>
      </w:pPr>
      <w:r w:rsidRPr="00BE4B05">
        <w:rPr>
          <w:rFonts w:ascii="仿宋" w:eastAsia="仿宋" w:hAnsi="仿宋" w:cs="宋体" w:hint="eastAsia"/>
          <w:color w:val="000000"/>
          <w:kern w:val="0"/>
          <w:sz w:val="32"/>
          <w:szCs w:val="32"/>
        </w:rPr>
        <w:t>附件1</w:t>
      </w:r>
    </w:p>
    <w:p w:rsidR="00BE4B05" w:rsidRPr="00BE4B05" w:rsidRDefault="00BE4B05" w:rsidP="00EE5AA6">
      <w:pPr>
        <w:widowControl/>
        <w:spacing w:before="100" w:beforeAutospacing="1" w:after="100" w:afterAutospacing="1"/>
        <w:ind w:firstLineChars="150" w:firstLine="542"/>
        <w:jc w:val="left"/>
        <w:rPr>
          <w:rFonts w:ascii="宋体" w:hAnsi="宋体" w:cs="宋体"/>
          <w:kern w:val="0"/>
          <w:sz w:val="24"/>
        </w:rPr>
      </w:pPr>
      <w:bookmarkStart w:id="0" w:name="_GoBack"/>
      <w:r w:rsidRPr="00BE4B05">
        <w:rPr>
          <w:rFonts w:ascii="宋体" w:hAnsi="宋体" w:cs="宋体" w:hint="eastAsia"/>
          <w:b/>
          <w:bCs/>
          <w:color w:val="000000"/>
          <w:kern w:val="0"/>
          <w:sz w:val="36"/>
          <w:szCs w:val="36"/>
        </w:rPr>
        <w:t>浙江特殊教育职业学院教学人员岗位招聘表</w:t>
      </w:r>
    </w:p>
    <w:tbl>
      <w:tblPr>
        <w:tblW w:w="10065" w:type="dxa"/>
        <w:tblCellSpacing w:w="0" w:type="dxa"/>
        <w:tblInd w:w="-589" w:type="dxa"/>
        <w:tblCellMar>
          <w:left w:w="0" w:type="dxa"/>
          <w:right w:w="0" w:type="dxa"/>
        </w:tblCellMar>
        <w:tblLook w:val="04A0" w:firstRow="1" w:lastRow="0" w:firstColumn="1" w:lastColumn="0" w:noHBand="0" w:noVBand="1"/>
      </w:tblPr>
      <w:tblGrid>
        <w:gridCol w:w="567"/>
        <w:gridCol w:w="1276"/>
        <w:gridCol w:w="993"/>
        <w:gridCol w:w="1275"/>
        <w:gridCol w:w="993"/>
        <w:gridCol w:w="1660"/>
        <w:gridCol w:w="608"/>
        <w:gridCol w:w="2693"/>
      </w:tblGrid>
      <w:tr w:rsidR="00EE5AA6" w:rsidRPr="00BE4B05" w:rsidTr="00EE5AA6">
        <w:trPr>
          <w:trHeight w:val="652"/>
          <w:tblCellSpacing w:w="0" w:type="dxa"/>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bookmarkEnd w:id="0"/>
          <w:p w:rsidR="00BE4B05" w:rsidRPr="00BE4B05" w:rsidRDefault="00BE4B05" w:rsidP="00BE4B05">
            <w:pPr>
              <w:widowControl/>
              <w:spacing w:before="100" w:beforeAutospacing="1" w:after="100" w:afterAutospacing="1"/>
              <w:jc w:val="left"/>
              <w:rPr>
                <w:rFonts w:ascii="宋体" w:hAnsi="宋体" w:cs="宋体" w:hint="eastAsia"/>
                <w:kern w:val="0"/>
                <w:sz w:val="24"/>
              </w:rPr>
            </w:pPr>
            <w:r w:rsidRPr="00EE5AA6">
              <w:rPr>
                <w:rFonts w:ascii="宋体" w:hAnsi="宋体" w:cs="宋体" w:hint="eastAsia"/>
                <w:b/>
                <w:bCs/>
                <w:color w:val="000000"/>
                <w:kern w:val="0"/>
                <w:sz w:val="22"/>
              </w:rPr>
              <w:t>序号</w:t>
            </w:r>
          </w:p>
        </w:tc>
        <w:tc>
          <w:tcPr>
            <w:tcW w:w="127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4"/>
              </w:rPr>
            </w:pPr>
            <w:r w:rsidRPr="00BE4B05">
              <w:rPr>
                <w:rFonts w:ascii="宋体" w:hAnsi="宋体" w:cs="宋体" w:hint="eastAsia"/>
                <w:b/>
                <w:bCs/>
                <w:color w:val="000000"/>
                <w:kern w:val="0"/>
                <w:sz w:val="24"/>
              </w:rPr>
              <w:t>招聘岗位</w:t>
            </w:r>
          </w:p>
        </w:tc>
        <w:tc>
          <w:tcPr>
            <w:tcW w:w="99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EE5AA6" w:rsidRDefault="00BE4B05" w:rsidP="00BE4B05">
            <w:pPr>
              <w:widowControl/>
              <w:spacing w:before="100" w:beforeAutospacing="1" w:after="100" w:afterAutospacing="1"/>
              <w:jc w:val="left"/>
              <w:rPr>
                <w:rFonts w:ascii="宋体" w:hAnsi="宋体" w:cs="宋体"/>
                <w:b/>
                <w:bCs/>
                <w:color w:val="000000"/>
                <w:kern w:val="0"/>
                <w:sz w:val="24"/>
              </w:rPr>
            </w:pPr>
            <w:r w:rsidRPr="00BE4B05">
              <w:rPr>
                <w:rFonts w:ascii="宋体" w:hAnsi="宋体" w:cs="宋体" w:hint="eastAsia"/>
                <w:b/>
                <w:bCs/>
                <w:color w:val="000000"/>
                <w:kern w:val="0"/>
                <w:sz w:val="24"/>
              </w:rPr>
              <w:t>岗位</w:t>
            </w:r>
          </w:p>
          <w:p w:rsidR="00BE4B05" w:rsidRPr="00BE4B05" w:rsidRDefault="00BE4B05" w:rsidP="00BE4B05">
            <w:pPr>
              <w:widowControl/>
              <w:spacing w:before="100" w:beforeAutospacing="1" w:after="100" w:afterAutospacing="1"/>
              <w:jc w:val="left"/>
              <w:rPr>
                <w:rFonts w:ascii="宋体" w:hAnsi="宋体" w:cs="宋体"/>
                <w:kern w:val="0"/>
                <w:sz w:val="24"/>
              </w:rPr>
            </w:pPr>
            <w:r w:rsidRPr="00BE4B05">
              <w:rPr>
                <w:rFonts w:ascii="宋体" w:hAnsi="宋体" w:cs="宋体" w:hint="eastAsia"/>
                <w:b/>
                <w:bCs/>
                <w:color w:val="000000"/>
                <w:kern w:val="0"/>
                <w:sz w:val="24"/>
              </w:rPr>
              <w:t>类别</w:t>
            </w:r>
          </w:p>
        </w:tc>
        <w:tc>
          <w:tcPr>
            <w:tcW w:w="12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4"/>
              </w:rPr>
            </w:pPr>
            <w:r w:rsidRPr="00BE4B05">
              <w:rPr>
                <w:rFonts w:ascii="宋体" w:hAnsi="宋体" w:cs="宋体" w:hint="eastAsia"/>
                <w:b/>
                <w:bCs/>
                <w:color w:val="000000"/>
                <w:kern w:val="0"/>
                <w:sz w:val="24"/>
              </w:rPr>
              <w:t>专业</w:t>
            </w:r>
          </w:p>
        </w:tc>
        <w:tc>
          <w:tcPr>
            <w:tcW w:w="99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4"/>
              </w:rPr>
            </w:pPr>
            <w:r w:rsidRPr="00BE4B05">
              <w:rPr>
                <w:rFonts w:ascii="宋体" w:hAnsi="宋体" w:cs="宋体" w:hint="eastAsia"/>
                <w:b/>
                <w:bCs/>
                <w:color w:val="000000"/>
                <w:kern w:val="0"/>
                <w:sz w:val="24"/>
              </w:rPr>
              <w:t>学历/学位</w:t>
            </w:r>
          </w:p>
        </w:tc>
        <w:tc>
          <w:tcPr>
            <w:tcW w:w="166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4"/>
              </w:rPr>
            </w:pPr>
            <w:r w:rsidRPr="00BE4B05">
              <w:rPr>
                <w:rFonts w:ascii="宋体" w:hAnsi="宋体" w:cs="宋体" w:hint="eastAsia"/>
                <w:b/>
                <w:bCs/>
                <w:color w:val="000000"/>
                <w:kern w:val="0"/>
                <w:sz w:val="24"/>
              </w:rPr>
              <w:t>年龄</w:t>
            </w:r>
          </w:p>
        </w:tc>
        <w:tc>
          <w:tcPr>
            <w:tcW w:w="60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4"/>
              </w:rPr>
            </w:pPr>
            <w:r w:rsidRPr="00EE5AA6">
              <w:rPr>
                <w:rFonts w:ascii="宋体" w:hAnsi="宋体" w:cs="宋体" w:hint="eastAsia"/>
                <w:b/>
                <w:bCs/>
                <w:color w:val="000000"/>
                <w:kern w:val="0"/>
              </w:rPr>
              <w:t>人数</w:t>
            </w:r>
          </w:p>
        </w:tc>
        <w:tc>
          <w:tcPr>
            <w:tcW w:w="269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4"/>
              </w:rPr>
            </w:pPr>
            <w:r w:rsidRPr="00BE4B05">
              <w:rPr>
                <w:rFonts w:ascii="宋体" w:hAnsi="宋体" w:cs="宋体" w:hint="eastAsia"/>
                <w:b/>
                <w:bCs/>
                <w:color w:val="000000"/>
                <w:kern w:val="0"/>
                <w:sz w:val="24"/>
              </w:rPr>
              <w:t>其他条件</w:t>
            </w:r>
          </w:p>
        </w:tc>
      </w:tr>
      <w:tr w:rsidR="00EE5AA6" w:rsidRPr="00EE5AA6" w:rsidTr="00EE5AA6">
        <w:trPr>
          <w:trHeight w:val="963"/>
          <w:tblCellSpacing w:w="0" w:type="dxa"/>
        </w:trPr>
        <w:tc>
          <w:tcPr>
            <w:tcW w:w="56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kern w:val="0"/>
                <w:sz w:val="22"/>
              </w:rPr>
              <w:t>1</w:t>
            </w:r>
          </w:p>
        </w:tc>
        <w:tc>
          <w:tcPr>
            <w:tcW w:w="12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特殊教育教师</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专业技术（四-七级）</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教育学、心理学</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本科/硕士</w:t>
            </w:r>
          </w:p>
        </w:tc>
        <w:tc>
          <w:tcPr>
            <w:tcW w:w="16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45周岁及以下（1971年1月12日后出生），正高级专业技术职务年龄可放宽到50周岁。</w:t>
            </w:r>
          </w:p>
        </w:tc>
        <w:tc>
          <w:tcPr>
            <w:tcW w:w="6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w:t>
            </w:r>
          </w:p>
        </w:tc>
        <w:tc>
          <w:tcPr>
            <w:tcW w:w="26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1、具有高校</w:t>
            </w:r>
            <w:proofErr w:type="gramStart"/>
            <w:r w:rsidRPr="00BE4B05">
              <w:rPr>
                <w:rFonts w:ascii="宋体" w:hAnsi="宋体" w:cs="宋体" w:hint="eastAsia"/>
                <w:color w:val="000000"/>
                <w:kern w:val="0"/>
                <w:sz w:val="22"/>
              </w:rPr>
              <w:t>系列副</w:t>
            </w:r>
            <w:proofErr w:type="gramEnd"/>
            <w:r w:rsidRPr="00BE4B05">
              <w:rPr>
                <w:rFonts w:ascii="宋体" w:hAnsi="宋体" w:cs="宋体" w:hint="eastAsia"/>
                <w:color w:val="000000"/>
                <w:kern w:val="0"/>
                <w:sz w:val="22"/>
              </w:rPr>
              <w:t>高及以上专业技术职务；</w:t>
            </w:r>
          </w:p>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2、具有高校特殊教育类课程任教经历。</w:t>
            </w:r>
          </w:p>
        </w:tc>
      </w:tr>
      <w:tr w:rsidR="00EE5AA6" w:rsidRPr="00EE5AA6" w:rsidTr="00EE5AA6">
        <w:trPr>
          <w:trHeight w:val="963"/>
          <w:tblCellSpacing w:w="0" w:type="dxa"/>
        </w:trPr>
        <w:tc>
          <w:tcPr>
            <w:tcW w:w="56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2</w:t>
            </w:r>
          </w:p>
        </w:tc>
        <w:tc>
          <w:tcPr>
            <w:tcW w:w="12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面点教师</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专业技术（四</w:t>
            </w:r>
            <w:r w:rsidRPr="00BE4B05">
              <w:rPr>
                <w:color w:val="000000"/>
                <w:kern w:val="0"/>
                <w:sz w:val="22"/>
              </w:rPr>
              <w:t>-</w:t>
            </w:r>
            <w:r w:rsidRPr="00BE4B05">
              <w:rPr>
                <w:rFonts w:ascii="宋体" w:hAnsi="宋体" w:cs="宋体" w:hint="eastAsia"/>
                <w:color w:val="000000"/>
                <w:kern w:val="0"/>
                <w:sz w:val="22"/>
              </w:rPr>
              <w:t>七级）</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食品科学与工程类、旅游管理类</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本科</w:t>
            </w:r>
          </w:p>
        </w:tc>
        <w:tc>
          <w:tcPr>
            <w:tcW w:w="16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45周岁及以下（1971年1月12日后出生），正高级专业技术职务年龄可放宽到50周岁。</w:t>
            </w:r>
          </w:p>
        </w:tc>
        <w:tc>
          <w:tcPr>
            <w:tcW w:w="6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2</w:t>
            </w:r>
          </w:p>
        </w:tc>
        <w:tc>
          <w:tcPr>
            <w:tcW w:w="26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满足以下条件之一即可：</w:t>
            </w:r>
          </w:p>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 具有副教授及以上专业技术职务；</w:t>
            </w:r>
          </w:p>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2、 具有本专业高级技师资格。</w:t>
            </w:r>
          </w:p>
        </w:tc>
      </w:tr>
      <w:tr w:rsidR="00EE5AA6" w:rsidRPr="00EE5AA6" w:rsidTr="00EE5AA6">
        <w:trPr>
          <w:trHeight w:val="963"/>
          <w:tblCellSpacing w:w="0" w:type="dxa"/>
        </w:trPr>
        <w:tc>
          <w:tcPr>
            <w:tcW w:w="56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3</w:t>
            </w:r>
          </w:p>
        </w:tc>
        <w:tc>
          <w:tcPr>
            <w:tcW w:w="12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康复治疗教师（1）</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专业技术（四</w:t>
            </w:r>
            <w:r w:rsidRPr="00BE4B05">
              <w:rPr>
                <w:color w:val="000000"/>
                <w:kern w:val="0"/>
                <w:sz w:val="22"/>
              </w:rPr>
              <w:t>-</w:t>
            </w:r>
            <w:r w:rsidRPr="00BE4B05">
              <w:rPr>
                <w:rFonts w:ascii="宋体" w:hAnsi="宋体" w:cs="宋体" w:hint="eastAsia"/>
                <w:color w:val="000000"/>
                <w:kern w:val="0"/>
                <w:sz w:val="22"/>
              </w:rPr>
              <w:t>七级）</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临床医学</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本科</w:t>
            </w:r>
          </w:p>
        </w:tc>
        <w:tc>
          <w:tcPr>
            <w:tcW w:w="16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45周岁及以下（1971年1月12日后出生），正高级专业技术职务年龄可放宽到50周岁。</w:t>
            </w:r>
          </w:p>
        </w:tc>
        <w:tc>
          <w:tcPr>
            <w:tcW w:w="6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w:t>
            </w:r>
          </w:p>
        </w:tc>
        <w:tc>
          <w:tcPr>
            <w:tcW w:w="26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1、具有副高及以上专业技术职务（或资格）；</w:t>
            </w:r>
          </w:p>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2、具有康复治疗类课程任教经历或临床康复医学工作经历。</w:t>
            </w:r>
          </w:p>
        </w:tc>
      </w:tr>
      <w:tr w:rsidR="00EE5AA6" w:rsidRPr="00EE5AA6" w:rsidTr="00EE5AA6">
        <w:trPr>
          <w:trHeight w:val="963"/>
          <w:tblCellSpacing w:w="0" w:type="dxa"/>
        </w:trPr>
        <w:tc>
          <w:tcPr>
            <w:tcW w:w="56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4</w:t>
            </w:r>
          </w:p>
        </w:tc>
        <w:tc>
          <w:tcPr>
            <w:tcW w:w="12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老年服务与管理教师</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专业技术（四</w:t>
            </w:r>
            <w:r w:rsidRPr="00BE4B05">
              <w:rPr>
                <w:color w:val="000000"/>
                <w:kern w:val="0"/>
                <w:sz w:val="22"/>
              </w:rPr>
              <w:t>-</w:t>
            </w:r>
            <w:r w:rsidRPr="00BE4B05">
              <w:rPr>
                <w:rFonts w:ascii="宋体" w:hAnsi="宋体" w:cs="宋体" w:hint="eastAsia"/>
                <w:color w:val="000000"/>
                <w:kern w:val="0"/>
                <w:sz w:val="22"/>
              </w:rPr>
              <w:t>七级）</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社会学、医学、公共管理、工商管理</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本科/硕士</w:t>
            </w:r>
          </w:p>
        </w:tc>
        <w:tc>
          <w:tcPr>
            <w:tcW w:w="16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45周岁及以下（1971年1月12日后出生），正高级专业技术职务年龄可放宽到50周岁。</w:t>
            </w:r>
          </w:p>
        </w:tc>
        <w:tc>
          <w:tcPr>
            <w:tcW w:w="6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w:t>
            </w:r>
          </w:p>
        </w:tc>
        <w:tc>
          <w:tcPr>
            <w:tcW w:w="26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1、具有副高及以上专业技术职务（或资格）；</w:t>
            </w:r>
          </w:p>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2、具有老年服务机构管理工作经历或高校老年服务类专业类课程任教经历。</w:t>
            </w:r>
          </w:p>
        </w:tc>
      </w:tr>
      <w:tr w:rsidR="00EE5AA6" w:rsidRPr="00EE5AA6" w:rsidTr="00EE5AA6">
        <w:trPr>
          <w:trHeight w:val="963"/>
          <w:tblCellSpacing w:w="0" w:type="dxa"/>
        </w:trPr>
        <w:tc>
          <w:tcPr>
            <w:tcW w:w="56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5</w:t>
            </w:r>
          </w:p>
        </w:tc>
        <w:tc>
          <w:tcPr>
            <w:tcW w:w="12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特殊教育资源支持教师</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专业技术（四</w:t>
            </w:r>
            <w:r w:rsidRPr="00BE4B05">
              <w:rPr>
                <w:color w:val="000000"/>
                <w:kern w:val="0"/>
                <w:sz w:val="22"/>
              </w:rPr>
              <w:t>-</w:t>
            </w:r>
            <w:r w:rsidRPr="00BE4B05">
              <w:rPr>
                <w:rFonts w:ascii="宋体" w:hAnsi="宋体" w:cs="宋体" w:hint="eastAsia"/>
                <w:color w:val="000000"/>
                <w:kern w:val="0"/>
                <w:sz w:val="22"/>
              </w:rPr>
              <w:t>七级）</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教育学</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本科</w:t>
            </w:r>
          </w:p>
        </w:tc>
        <w:tc>
          <w:tcPr>
            <w:tcW w:w="16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45周岁及以下（1971年1月12日后出生）</w:t>
            </w:r>
          </w:p>
        </w:tc>
        <w:tc>
          <w:tcPr>
            <w:tcW w:w="6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w:t>
            </w:r>
          </w:p>
        </w:tc>
        <w:tc>
          <w:tcPr>
            <w:tcW w:w="26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 具有副高及以上专业技术职务；</w:t>
            </w:r>
          </w:p>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2、 具有特殊教育学校工</w:t>
            </w:r>
            <w:r w:rsidRPr="00BE4B05">
              <w:rPr>
                <w:rFonts w:ascii="宋体" w:hAnsi="宋体" w:cs="宋体" w:hint="eastAsia"/>
                <w:color w:val="000000"/>
                <w:kern w:val="0"/>
                <w:sz w:val="22"/>
              </w:rPr>
              <w:lastRenderedPageBreak/>
              <w:t>作经历。</w:t>
            </w:r>
          </w:p>
        </w:tc>
      </w:tr>
      <w:tr w:rsidR="00EE5AA6" w:rsidRPr="00EE5AA6" w:rsidTr="00EE5AA6">
        <w:trPr>
          <w:trHeight w:val="1119"/>
          <w:tblCellSpacing w:w="0" w:type="dxa"/>
        </w:trPr>
        <w:tc>
          <w:tcPr>
            <w:tcW w:w="56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lastRenderedPageBreak/>
              <w:t>6</w:t>
            </w:r>
          </w:p>
        </w:tc>
        <w:tc>
          <w:tcPr>
            <w:tcW w:w="12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针灸推拿教师</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专业技术（四</w:t>
            </w:r>
            <w:r w:rsidRPr="00BE4B05">
              <w:rPr>
                <w:color w:val="000000"/>
                <w:kern w:val="0"/>
                <w:sz w:val="22"/>
              </w:rPr>
              <w:t>-</w:t>
            </w:r>
            <w:r w:rsidRPr="00BE4B05">
              <w:rPr>
                <w:rFonts w:ascii="宋体" w:hAnsi="宋体" w:cs="宋体" w:hint="eastAsia"/>
                <w:color w:val="000000"/>
                <w:kern w:val="0"/>
                <w:sz w:val="22"/>
              </w:rPr>
              <w:t>七级）</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医学</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本科/硕士</w:t>
            </w:r>
          </w:p>
        </w:tc>
        <w:tc>
          <w:tcPr>
            <w:tcW w:w="16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45周岁及以下（1971年1月12日后出生），正高级专业技术职务年龄可放宽到50周岁。</w:t>
            </w:r>
          </w:p>
        </w:tc>
        <w:tc>
          <w:tcPr>
            <w:tcW w:w="6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w:t>
            </w:r>
          </w:p>
        </w:tc>
        <w:tc>
          <w:tcPr>
            <w:tcW w:w="26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 xml:space="preserve">1、具有副高及以上专业技术职务（或资格）；   </w:t>
            </w:r>
          </w:p>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2、具有针灸推拿类课程任教经历或针灸推拿临床工作经历。</w:t>
            </w:r>
          </w:p>
        </w:tc>
      </w:tr>
      <w:tr w:rsidR="00EE5AA6" w:rsidRPr="00EE5AA6" w:rsidTr="00EE5AA6">
        <w:trPr>
          <w:trHeight w:val="963"/>
          <w:tblCellSpacing w:w="0" w:type="dxa"/>
        </w:trPr>
        <w:tc>
          <w:tcPr>
            <w:tcW w:w="56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7</w:t>
            </w:r>
          </w:p>
        </w:tc>
        <w:tc>
          <w:tcPr>
            <w:tcW w:w="12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康复治疗教师（2）</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专业技术（八级及以下）</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临床医学</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研究生/硕士</w:t>
            </w:r>
          </w:p>
        </w:tc>
        <w:tc>
          <w:tcPr>
            <w:tcW w:w="16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35周岁及以下（1981年1月12日后出生）</w:t>
            </w:r>
          </w:p>
        </w:tc>
        <w:tc>
          <w:tcPr>
            <w:tcW w:w="6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w:t>
            </w:r>
          </w:p>
        </w:tc>
        <w:tc>
          <w:tcPr>
            <w:tcW w:w="26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1、具有执业医师资格证书；</w:t>
            </w:r>
          </w:p>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2、具有一年及以上二甲及以上医院临床康复工作经历。</w:t>
            </w:r>
          </w:p>
        </w:tc>
      </w:tr>
      <w:tr w:rsidR="00EE5AA6" w:rsidRPr="00EE5AA6" w:rsidTr="00EE5AA6">
        <w:trPr>
          <w:trHeight w:val="963"/>
          <w:tblCellSpacing w:w="0" w:type="dxa"/>
        </w:trPr>
        <w:tc>
          <w:tcPr>
            <w:tcW w:w="56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8</w:t>
            </w:r>
          </w:p>
        </w:tc>
        <w:tc>
          <w:tcPr>
            <w:tcW w:w="12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基础医学教师</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专业技术（八级及以下）</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医学</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研究生/硕士</w:t>
            </w:r>
          </w:p>
        </w:tc>
        <w:tc>
          <w:tcPr>
            <w:tcW w:w="16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35周岁及以下（1981年1月12日后出生）</w:t>
            </w:r>
          </w:p>
        </w:tc>
        <w:tc>
          <w:tcPr>
            <w:tcW w:w="6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w:t>
            </w:r>
          </w:p>
        </w:tc>
        <w:tc>
          <w:tcPr>
            <w:tcW w:w="26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1、具有执业医师资格证书；</w:t>
            </w:r>
          </w:p>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2、熟悉解剖、生理、病理相关专业知识，具有一年及以上二甲及以上医院临床工作经历。</w:t>
            </w:r>
          </w:p>
        </w:tc>
      </w:tr>
      <w:tr w:rsidR="00EE5AA6" w:rsidRPr="00EE5AA6" w:rsidTr="00EE5AA6">
        <w:trPr>
          <w:trHeight w:val="963"/>
          <w:tblCellSpacing w:w="0" w:type="dxa"/>
        </w:trPr>
        <w:tc>
          <w:tcPr>
            <w:tcW w:w="56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9</w:t>
            </w:r>
          </w:p>
        </w:tc>
        <w:tc>
          <w:tcPr>
            <w:tcW w:w="12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影视后期制作教师</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专业技术（八级及以下）</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戏剧与影视学、电影学、广播电视艺术学</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本科/硕士</w:t>
            </w:r>
          </w:p>
        </w:tc>
        <w:tc>
          <w:tcPr>
            <w:tcW w:w="16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35周岁及以下（1981年1月12日后出生）</w:t>
            </w:r>
          </w:p>
        </w:tc>
        <w:tc>
          <w:tcPr>
            <w:tcW w:w="6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w:t>
            </w:r>
          </w:p>
        </w:tc>
        <w:tc>
          <w:tcPr>
            <w:tcW w:w="26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在广告公司、电视台媒体公司从事影视后期制作核心工作3年及以上，专业可放宽到艺术学类。</w:t>
            </w:r>
          </w:p>
        </w:tc>
      </w:tr>
      <w:tr w:rsidR="00EE5AA6" w:rsidRPr="00EE5AA6" w:rsidTr="00EE5AA6">
        <w:trPr>
          <w:trHeight w:val="963"/>
          <w:tblCellSpacing w:w="0" w:type="dxa"/>
        </w:trPr>
        <w:tc>
          <w:tcPr>
            <w:tcW w:w="56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10</w:t>
            </w:r>
          </w:p>
        </w:tc>
        <w:tc>
          <w:tcPr>
            <w:tcW w:w="12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舞蹈教师</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专业技术（八级及以下）</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舞蹈学、音乐与舞蹈学</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研究生/硕士</w:t>
            </w:r>
          </w:p>
        </w:tc>
        <w:tc>
          <w:tcPr>
            <w:tcW w:w="16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35周岁及以下（1981年1月12日后出生）</w:t>
            </w:r>
          </w:p>
        </w:tc>
        <w:tc>
          <w:tcPr>
            <w:tcW w:w="6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w:t>
            </w:r>
          </w:p>
        </w:tc>
        <w:tc>
          <w:tcPr>
            <w:tcW w:w="26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jc w:val="left"/>
              <w:rPr>
                <w:rFonts w:ascii="宋体" w:hAnsi="宋体" w:cs="宋体"/>
                <w:kern w:val="0"/>
                <w:sz w:val="22"/>
              </w:rPr>
            </w:pPr>
          </w:p>
        </w:tc>
      </w:tr>
      <w:tr w:rsidR="00EE5AA6" w:rsidRPr="00EE5AA6" w:rsidTr="00EE5AA6">
        <w:trPr>
          <w:trHeight w:val="963"/>
          <w:tblCellSpacing w:w="0" w:type="dxa"/>
        </w:trPr>
        <w:tc>
          <w:tcPr>
            <w:tcW w:w="56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11</w:t>
            </w:r>
          </w:p>
        </w:tc>
        <w:tc>
          <w:tcPr>
            <w:tcW w:w="12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中式面点教师</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专业技术（八级及以下）</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食品科学与工程类、旅游管理类</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本科</w:t>
            </w:r>
          </w:p>
        </w:tc>
        <w:tc>
          <w:tcPr>
            <w:tcW w:w="16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35周岁及以下（1981年1月12日后出生）</w:t>
            </w:r>
          </w:p>
        </w:tc>
        <w:tc>
          <w:tcPr>
            <w:tcW w:w="6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w:t>
            </w:r>
          </w:p>
        </w:tc>
        <w:tc>
          <w:tcPr>
            <w:tcW w:w="26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具有中式面点中级工及以上技能证书。</w:t>
            </w:r>
          </w:p>
        </w:tc>
      </w:tr>
      <w:tr w:rsidR="00EE5AA6" w:rsidRPr="00EE5AA6" w:rsidTr="00EE5AA6">
        <w:trPr>
          <w:trHeight w:val="963"/>
          <w:tblCellSpacing w:w="0" w:type="dxa"/>
        </w:trPr>
        <w:tc>
          <w:tcPr>
            <w:tcW w:w="56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12</w:t>
            </w:r>
          </w:p>
        </w:tc>
        <w:tc>
          <w:tcPr>
            <w:tcW w:w="12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西式面点教师</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专业技术（八级及以下）</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食品科学与工程类、旅游管理类</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本科</w:t>
            </w:r>
          </w:p>
        </w:tc>
        <w:tc>
          <w:tcPr>
            <w:tcW w:w="16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35周岁及以下（1981年1月12日后出生）</w:t>
            </w:r>
          </w:p>
        </w:tc>
        <w:tc>
          <w:tcPr>
            <w:tcW w:w="6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w:t>
            </w:r>
          </w:p>
        </w:tc>
        <w:tc>
          <w:tcPr>
            <w:tcW w:w="26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具有西式面点中级工及以上技能证书。</w:t>
            </w:r>
          </w:p>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 </w:t>
            </w:r>
          </w:p>
        </w:tc>
      </w:tr>
      <w:tr w:rsidR="00EE5AA6" w:rsidRPr="00EE5AA6" w:rsidTr="00EE5AA6">
        <w:trPr>
          <w:trHeight w:val="85"/>
          <w:tblCellSpacing w:w="0" w:type="dxa"/>
        </w:trPr>
        <w:tc>
          <w:tcPr>
            <w:tcW w:w="56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13</w:t>
            </w:r>
          </w:p>
        </w:tc>
        <w:tc>
          <w:tcPr>
            <w:tcW w:w="127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体育教师（1）</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专业技术（八级及以下）</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体育教育训练学</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研究生/硕士</w:t>
            </w:r>
          </w:p>
        </w:tc>
        <w:tc>
          <w:tcPr>
            <w:tcW w:w="16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35周岁及以下（1981年1月12日后出生）</w:t>
            </w:r>
          </w:p>
        </w:tc>
        <w:tc>
          <w:tcPr>
            <w:tcW w:w="60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1</w:t>
            </w:r>
          </w:p>
        </w:tc>
        <w:tc>
          <w:tcPr>
            <w:tcW w:w="26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BE4B05" w:rsidRPr="00BE4B05" w:rsidRDefault="00BE4B05" w:rsidP="00BE4B05">
            <w:pPr>
              <w:widowControl/>
              <w:spacing w:before="100" w:beforeAutospacing="1" w:after="100" w:afterAutospacing="1"/>
              <w:jc w:val="left"/>
              <w:rPr>
                <w:rFonts w:ascii="宋体" w:hAnsi="宋体" w:cs="宋体"/>
                <w:kern w:val="0"/>
                <w:sz w:val="22"/>
              </w:rPr>
            </w:pPr>
            <w:r w:rsidRPr="00BE4B05">
              <w:rPr>
                <w:rFonts w:ascii="宋体" w:hAnsi="宋体" w:cs="宋体" w:hint="eastAsia"/>
                <w:color w:val="000000"/>
                <w:kern w:val="0"/>
                <w:sz w:val="22"/>
              </w:rPr>
              <w:t>擅长篮球专项</w:t>
            </w:r>
          </w:p>
        </w:tc>
      </w:tr>
    </w:tbl>
    <w:p w:rsidR="00BE4B05" w:rsidRPr="00C10D79" w:rsidRDefault="00BE4B05" w:rsidP="00BE4B05">
      <w:pPr>
        <w:widowControl/>
        <w:spacing w:before="100" w:beforeAutospacing="1" w:after="100" w:afterAutospacing="1"/>
        <w:jc w:val="left"/>
        <w:rPr>
          <w:rFonts w:asciiTheme="majorEastAsia" w:eastAsiaTheme="majorEastAsia" w:hAnsiTheme="majorEastAsia" w:cs="宋体" w:hint="eastAsia"/>
          <w:kern w:val="0"/>
          <w:szCs w:val="21"/>
        </w:rPr>
      </w:pPr>
    </w:p>
    <w:sectPr w:rsidR="00BE4B05" w:rsidRPr="00C10D7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880" w:rsidRDefault="00FD4880" w:rsidP="00C10D79">
      <w:r>
        <w:separator/>
      </w:r>
    </w:p>
  </w:endnote>
  <w:endnote w:type="continuationSeparator" w:id="0">
    <w:p w:rsidR="00FD4880" w:rsidRDefault="00FD4880" w:rsidP="00C1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D79" w:rsidRDefault="00C10D7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D79" w:rsidRDefault="00C10D7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D79" w:rsidRDefault="00C10D7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880" w:rsidRDefault="00FD4880" w:rsidP="00C10D79">
      <w:r>
        <w:separator/>
      </w:r>
    </w:p>
  </w:footnote>
  <w:footnote w:type="continuationSeparator" w:id="0">
    <w:p w:rsidR="00FD4880" w:rsidRDefault="00FD4880" w:rsidP="00C10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D79" w:rsidRDefault="00C10D79" w:rsidP="00C10D7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D79" w:rsidRDefault="00C10D79" w:rsidP="00C10D79">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D79" w:rsidRDefault="00C10D7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C96"/>
    <w:rsid w:val="00742FE1"/>
    <w:rsid w:val="007878EE"/>
    <w:rsid w:val="009B6C96"/>
    <w:rsid w:val="00BE4B05"/>
    <w:rsid w:val="00C10D79"/>
    <w:rsid w:val="00EE5AA6"/>
    <w:rsid w:val="00FD4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C2BC9B-20A0-4EF9-96FE-9A2D39FA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0D79"/>
    <w:rPr>
      <w:color w:val="0000FF"/>
      <w:u w:val="single"/>
    </w:rPr>
  </w:style>
  <w:style w:type="paragraph" w:styleId="a4">
    <w:name w:val="Normal (Web)"/>
    <w:basedOn w:val="a"/>
    <w:uiPriority w:val="99"/>
    <w:semiHidden/>
    <w:unhideWhenUsed/>
    <w:rsid w:val="00C10D79"/>
    <w:pPr>
      <w:widowControl/>
      <w:spacing w:before="100" w:beforeAutospacing="1" w:after="100" w:afterAutospacing="1"/>
      <w:jc w:val="left"/>
    </w:pPr>
    <w:rPr>
      <w:rFonts w:ascii="宋体" w:hAnsi="宋体" w:cs="宋体"/>
      <w:kern w:val="0"/>
      <w:sz w:val="24"/>
    </w:rPr>
  </w:style>
  <w:style w:type="character" w:styleId="a5">
    <w:name w:val="Strong"/>
    <w:basedOn w:val="a0"/>
    <w:uiPriority w:val="22"/>
    <w:qFormat/>
    <w:rsid w:val="00C10D79"/>
    <w:rPr>
      <w:b/>
      <w:bCs/>
    </w:rPr>
  </w:style>
  <w:style w:type="paragraph" w:styleId="a6">
    <w:name w:val="header"/>
    <w:basedOn w:val="a"/>
    <w:link w:val="Char"/>
    <w:unhideWhenUsed/>
    <w:rsid w:val="00C10D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C10D79"/>
    <w:rPr>
      <w:kern w:val="2"/>
      <w:sz w:val="18"/>
      <w:szCs w:val="18"/>
    </w:rPr>
  </w:style>
  <w:style w:type="paragraph" w:styleId="a7">
    <w:name w:val="footer"/>
    <w:basedOn w:val="a"/>
    <w:link w:val="Char0"/>
    <w:unhideWhenUsed/>
    <w:rsid w:val="00C10D79"/>
    <w:pPr>
      <w:tabs>
        <w:tab w:val="center" w:pos="4153"/>
        <w:tab w:val="right" w:pos="8306"/>
      </w:tabs>
      <w:snapToGrid w:val="0"/>
      <w:jc w:val="left"/>
    </w:pPr>
    <w:rPr>
      <w:sz w:val="18"/>
      <w:szCs w:val="18"/>
    </w:rPr>
  </w:style>
  <w:style w:type="character" w:customStyle="1" w:styleId="Char0">
    <w:name w:val="页脚 Char"/>
    <w:basedOn w:val="a0"/>
    <w:link w:val="a7"/>
    <w:rsid w:val="00C10D7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20424">
      <w:bodyDiv w:val="1"/>
      <w:marLeft w:val="0"/>
      <w:marRight w:val="0"/>
      <w:marTop w:val="0"/>
      <w:marBottom w:val="0"/>
      <w:divBdr>
        <w:top w:val="none" w:sz="0" w:space="0" w:color="auto"/>
        <w:left w:val="none" w:sz="0" w:space="0" w:color="auto"/>
        <w:bottom w:val="none" w:sz="0" w:space="0" w:color="auto"/>
        <w:right w:val="none" w:sz="0" w:space="0" w:color="auto"/>
      </w:divBdr>
      <w:divsChild>
        <w:div w:id="2031442580">
          <w:marLeft w:val="0"/>
          <w:marRight w:val="0"/>
          <w:marTop w:val="0"/>
          <w:marBottom w:val="0"/>
          <w:divBdr>
            <w:top w:val="none" w:sz="0" w:space="0" w:color="auto"/>
            <w:left w:val="none" w:sz="0" w:space="0" w:color="auto"/>
            <w:bottom w:val="none" w:sz="0" w:space="0" w:color="auto"/>
            <w:right w:val="none" w:sz="0" w:space="0" w:color="auto"/>
          </w:divBdr>
          <w:divsChild>
            <w:div w:id="11265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57994">
      <w:bodyDiv w:val="1"/>
      <w:marLeft w:val="0"/>
      <w:marRight w:val="0"/>
      <w:marTop w:val="0"/>
      <w:marBottom w:val="0"/>
      <w:divBdr>
        <w:top w:val="none" w:sz="0" w:space="0" w:color="auto"/>
        <w:left w:val="none" w:sz="0" w:space="0" w:color="auto"/>
        <w:bottom w:val="none" w:sz="0" w:space="0" w:color="auto"/>
        <w:right w:val="none" w:sz="0" w:space="0" w:color="auto"/>
      </w:divBdr>
      <w:divsChild>
        <w:div w:id="1235512239">
          <w:marLeft w:val="0"/>
          <w:marRight w:val="0"/>
          <w:marTop w:val="0"/>
          <w:marBottom w:val="0"/>
          <w:divBdr>
            <w:top w:val="none" w:sz="0" w:space="0" w:color="auto"/>
            <w:left w:val="none" w:sz="0" w:space="0" w:color="auto"/>
            <w:bottom w:val="none" w:sz="0" w:space="0" w:color="auto"/>
            <w:right w:val="none" w:sz="0" w:space="0" w:color="auto"/>
          </w:divBdr>
          <w:divsChild>
            <w:div w:id="1974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4740">
      <w:bodyDiv w:val="1"/>
      <w:marLeft w:val="0"/>
      <w:marRight w:val="0"/>
      <w:marTop w:val="0"/>
      <w:marBottom w:val="0"/>
      <w:divBdr>
        <w:top w:val="none" w:sz="0" w:space="0" w:color="auto"/>
        <w:left w:val="none" w:sz="0" w:space="0" w:color="auto"/>
        <w:bottom w:val="none" w:sz="0" w:space="0" w:color="auto"/>
        <w:right w:val="none" w:sz="0" w:space="0" w:color="auto"/>
      </w:divBdr>
      <w:divsChild>
        <w:div w:id="933243726">
          <w:marLeft w:val="0"/>
          <w:marRight w:val="0"/>
          <w:marTop w:val="0"/>
          <w:marBottom w:val="0"/>
          <w:divBdr>
            <w:top w:val="none" w:sz="0" w:space="0" w:color="auto"/>
            <w:left w:val="none" w:sz="0" w:space="0" w:color="auto"/>
            <w:bottom w:val="none" w:sz="0" w:space="0" w:color="auto"/>
            <w:right w:val="none" w:sz="0" w:space="0" w:color="auto"/>
          </w:divBdr>
          <w:divsChild>
            <w:div w:id="17369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216</Words>
  <Characters>1233</Characters>
  <Application>Microsoft Office Word</Application>
  <DocSecurity>0</DocSecurity>
  <Lines>10</Lines>
  <Paragraphs>2</Paragraphs>
  <ScaleCrop>false</ScaleCrop>
  <Company>您的公司名</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2017-01-12T12:08:00Z</dcterms:created>
  <dcterms:modified xsi:type="dcterms:W3CDTF">2017-01-12T12:08:00Z</dcterms:modified>
</cp:coreProperties>
</file>