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  <w:t>2017年面向社会补充招聘骨干教师拟录用人员名单公示</w:t>
      </w:r>
    </w:p>
    <w:p>
      <w:pPr>
        <w:keepNext w:val="0"/>
        <w:keepLines w:val="0"/>
        <w:widowControl/>
        <w:suppressLineNumbers w:val="0"/>
        <w:spacing w:line="27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</w:p>
    <w:tbl>
      <w:tblPr>
        <w:tblW w:w="8537" w:type="dxa"/>
        <w:jc w:val="center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128"/>
        <w:gridCol w:w="855"/>
        <w:gridCol w:w="2269"/>
        <w:gridCol w:w="3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报考学科</w:t>
            </w:r>
          </w:p>
        </w:tc>
        <w:tc>
          <w:tcPr>
            <w:tcW w:w="3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朱春艳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小学语文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东北师范大学南湖实验教育集团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</w:t>
      </w:r>
    </w:p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363AC"/>
    <w:rsid w:val="14336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2017-07-11T07:57:00Z</dcterms:created>
  <dc:creator>ASUS</dc:creator>
  <cp:lastModifiedBy>ASUS</cp:lastModifiedBy>
  <dcterms:modified xsi:type="dcterms:W3CDTF">2017-07-11T07:58:00Z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