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755"/>
        <w:gridCol w:w="885"/>
        <w:gridCol w:w="735"/>
        <w:gridCol w:w="2340"/>
        <w:gridCol w:w="4320"/>
        <w:gridCol w:w="24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5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2017</w:t>
            </w:r>
            <w:r>
              <w:rPr>
                <w:rFonts w:hAnsi="宋体"/>
                <w:b/>
                <w:bCs/>
                <w:kern w:val="0"/>
                <w:sz w:val="32"/>
                <w:szCs w:val="32"/>
              </w:rPr>
              <w:t>年衢江区卫生计生系统专业技术人员招聘计划表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招聘计划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学历及资格要求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kern w:val="0"/>
                <w:sz w:val="22"/>
                <w:szCs w:val="22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衢州市第二人民医院（</w:t>
            </w:r>
            <w:r>
              <w:rPr>
                <w:rFonts w:eastAsia="仿宋_GB2312"/>
                <w:kern w:val="0"/>
                <w:sz w:val="22"/>
                <w:szCs w:val="22"/>
              </w:rPr>
              <w:t>12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人）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党政办公室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01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中国语言文学类：汉语言文学、汉语言；公共管理类：公共事业管理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具有国家承认的本科及以上学历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周岁及以下；</w:t>
            </w:r>
            <w:r>
              <w:rPr>
                <w:rFonts w:eastAsia="仿宋_GB2312"/>
                <w:kern w:val="0"/>
                <w:sz w:val="22"/>
                <w:szCs w:val="22"/>
              </w:rPr>
              <w:t>满5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年工作经历。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财务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财务管理、会计学、审计学、财政学、税收学、经济学、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经济统计学、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金融学、金融工程、投资学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具有国家承认的本科及以上学历，并取得助理会计师及以上职称。</w:t>
            </w:r>
            <w:r>
              <w:rPr>
                <w:rFonts w:eastAsia="仿宋_GB2312"/>
                <w:kern w:val="0"/>
                <w:sz w:val="22"/>
                <w:szCs w:val="22"/>
              </w:rPr>
              <w:t>2016-2017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年全日制普通高校本科及以上学历不受资格条件限制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</w:t>
            </w:r>
            <w:r>
              <w:rPr>
                <w:rFonts w:eastAsia="华文琥珀"/>
                <w:i/>
                <w:iCs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信息科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全日制普通高校本科及以上学历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护理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高级护理、护理（学）、助产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具有国家承认的大专及以上学历</w:t>
            </w:r>
            <w:r>
              <w:rPr>
                <w:rFonts w:hAnsi="仿宋_GB2312" w:eastAsia="仿宋_GB2312"/>
                <w:color w:val="FF0000"/>
                <w:kern w:val="0"/>
                <w:sz w:val="22"/>
                <w:szCs w:val="22"/>
              </w:rPr>
              <w:t>，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并取得护士执业资格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周岁及以下；在县级及以上医院从事护理工作满</w:t>
            </w: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精神卫生科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临床医学、精神医学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具有国家承认的本科及以上学历</w:t>
            </w:r>
            <w:r>
              <w:rPr>
                <w:rFonts w:hAnsi="仿宋_GB2312" w:eastAsia="仿宋_GB2312"/>
                <w:color w:val="FF0000"/>
                <w:kern w:val="0"/>
                <w:sz w:val="22"/>
                <w:szCs w:val="22"/>
              </w:rPr>
              <w:t>，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并取得执业医师资格。</w:t>
            </w:r>
            <w:r>
              <w:rPr>
                <w:rFonts w:eastAsia="仿宋_GB2312"/>
                <w:kern w:val="0"/>
                <w:sz w:val="22"/>
                <w:szCs w:val="22"/>
              </w:rPr>
              <w:t>2016-2017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年全日制普通高校本科及以上学历不受资格条件限制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周岁及以下，中级职称放宽到</w:t>
            </w:r>
            <w:r>
              <w:rPr>
                <w:rFonts w:eastAsia="仿宋_GB2312"/>
                <w:kern w:val="0"/>
                <w:sz w:val="22"/>
                <w:szCs w:val="22"/>
              </w:rPr>
              <w:t>40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周岁；非</w:t>
            </w:r>
            <w:r>
              <w:rPr>
                <w:rFonts w:eastAsia="仿宋_GB2312"/>
                <w:kern w:val="0"/>
                <w:sz w:val="22"/>
                <w:szCs w:val="22"/>
              </w:rPr>
              <w:t>2016-2017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年全日制本科毕业生要求有</w:t>
            </w: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年及以上医疗机构临床工作经历。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区中医院（</w:t>
            </w:r>
            <w:r>
              <w:rPr>
                <w:rFonts w:eastAsia="仿宋_GB2312"/>
                <w:kern w:val="0"/>
                <w:sz w:val="22"/>
                <w:szCs w:val="22"/>
              </w:rPr>
              <w:t>6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人）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临床科室</w:t>
            </w: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01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具有国家承认的大专及以上学历，并取得执业医师资格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周岁及以下，中级职称放宽到</w:t>
            </w:r>
            <w:r>
              <w:rPr>
                <w:rFonts w:eastAsia="仿宋_GB2312"/>
                <w:kern w:val="0"/>
                <w:sz w:val="22"/>
                <w:szCs w:val="22"/>
              </w:rPr>
              <w:t>40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临床科室</w:t>
            </w: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02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具有国家承认的大专及以上学历，并取得主治医师资格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40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中医科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03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中医学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  <w:shd w:val="pct10" w:color="auto" w:fill="FFFFFF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全日制普通高校硕士研究生及以上学历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护理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04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高级护理、护理（学）</w:t>
            </w: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具有国家承认的大专及以上学历，并取得护士执业资格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药房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05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药学</w:t>
            </w: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国家承认的大专及以上学历，并取得卫技药学初级资格。全日制普通高校本科及以上学历不受资格条件限制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周岁及以下，中级职称放宽到</w:t>
            </w:r>
            <w:r>
              <w:rPr>
                <w:rFonts w:eastAsia="仿宋_GB2312"/>
                <w:kern w:val="0"/>
                <w:sz w:val="22"/>
                <w:szCs w:val="22"/>
              </w:rPr>
              <w:t>40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衢江区妇保院（</w:t>
            </w:r>
            <w:r>
              <w:rPr>
                <w:rFonts w:eastAsia="仿宋_GB2312"/>
                <w:kern w:val="0"/>
                <w:sz w:val="22"/>
                <w:szCs w:val="22"/>
              </w:rPr>
              <w:t>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人）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影像科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01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color w:val="000000"/>
                <w:kern w:val="0"/>
                <w:sz w:val="22"/>
                <w:szCs w:val="22"/>
              </w:rPr>
              <w:t>临床医学、医学影像学</w:t>
            </w: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color w:val="000000"/>
                <w:kern w:val="0"/>
                <w:sz w:val="22"/>
                <w:szCs w:val="22"/>
              </w:rPr>
              <w:t>国家承认的本科及以上学历，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并取得执业医师资格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周岁及以下，中级职称放宽到</w:t>
            </w:r>
            <w:r>
              <w:rPr>
                <w:rFonts w:eastAsia="仿宋_GB2312"/>
                <w:kern w:val="0"/>
                <w:sz w:val="22"/>
                <w:szCs w:val="22"/>
              </w:rPr>
              <w:t>40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儿科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color w:val="000000"/>
                <w:kern w:val="0"/>
                <w:sz w:val="22"/>
                <w:szCs w:val="22"/>
              </w:rPr>
              <w:t>临床医学、儿科学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color w:val="000000"/>
                <w:kern w:val="0"/>
                <w:sz w:val="22"/>
                <w:szCs w:val="22"/>
              </w:rPr>
              <w:t>国家承认的本科及以上学历，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并取得执业医师资格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周岁及以下，中级职称放宽到</w:t>
            </w:r>
            <w:r>
              <w:rPr>
                <w:rFonts w:eastAsia="仿宋_GB2312"/>
                <w:kern w:val="0"/>
                <w:sz w:val="22"/>
                <w:szCs w:val="22"/>
              </w:rPr>
              <w:t>40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公共卫生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公共事业管理（需卫生管理方向）、预防医学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全日制普通高校本科及以上学历。其中，预防医学专业需取得执业医师资格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周岁及以下，中级职称放宽到</w:t>
            </w:r>
            <w:r>
              <w:rPr>
                <w:rFonts w:eastAsia="仿宋_GB2312"/>
                <w:kern w:val="0"/>
                <w:sz w:val="22"/>
                <w:szCs w:val="22"/>
              </w:rPr>
              <w:t>40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周岁；满</w:t>
            </w: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年工作经历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超声科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医学影像学、临床医学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具有国家承认的本科及以上学历，并取得执业医师资格。</w:t>
            </w:r>
            <w:r>
              <w:rPr>
                <w:rFonts w:eastAsia="仿宋_GB2312"/>
                <w:kern w:val="0"/>
                <w:sz w:val="22"/>
                <w:szCs w:val="22"/>
              </w:rPr>
              <w:t>2014-2017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年全日制普通高校本科及以上学历不受资格条件限制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周岁及以下，中级职称放宽到</w:t>
            </w:r>
            <w:r>
              <w:rPr>
                <w:rFonts w:eastAsia="仿宋_GB2312"/>
                <w:kern w:val="0"/>
                <w:sz w:val="22"/>
                <w:szCs w:val="22"/>
              </w:rPr>
              <w:t>40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乡镇卫生院（社区卫生服务中心）</w:t>
            </w:r>
            <w:r>
              <w:rPr>
                <w:rFonts w:eastAsia="仿宋_GB2312"/>
                <w:kern w:val="0"/>
                <w:sz w:val="22"/>
                <w:szCs w:val="22"/>
              </w:rPr>
              <w:t>29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人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临床科室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具有国家承认的大专及以上学历，并取得执业助理医师资格。</w:t>
            </w:r>
            <w:r>
              <w:rPr>
                <w:rFonts w:eastAsia="仿宋_GB2312"/>
                <w:kern w:val="0"/>
                <w:sz w:val="22"/>
                <w:szCs w:val="22"/>
              </w:rPr>
              <w:t>2014-2017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年全日制普通高校大专及以上学历不受资格条件限制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40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防保科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临床医学、预防医学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具有国家承认的大专及以上学历，并取得执业助理医师资格。</w:t>
            </w:r>
            <w:r>
              <w:rPr>
                <w:rFonts w:eastAsia="仿宋_GB2312"/>
                <w:kern w:val="0"/>
                <w:sz w:val="22"/>
                <w:szCs w:val="22"/>
              </w:rPr>
              <w:t>2014-2017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年全日制普通高校大专及以上学历不受资格条件限制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40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放射（超声）科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03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临床医学、医学影像学</w:t>
            </w: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具有国家承认的大专及以上学历，并取得执业助理医师资格，</w:t>
            </w:r>
            <w:r>
              <w:rPr>
                <w:rFonts w:eastAsia="仿宋_GB2312"/>
                <w:kern w:val="0"/>
                <w:sz w:val="22"/>
                <w:szCs w:val="22"/>
              </w:rPr>
              <w:t>2014-2017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年全日制普通高校大专及以上学历不受资格条件限制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40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护理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护理（学）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具有国家承认的中专及以上学历，并取得护士执业资格。</w:t>
            </w:r>
            <w:r>
              <w:rPr>
                <w:rFonts w:eastAsia="仿宋_GB2312"/>
                <w:kern w:val="0"/>
                <w:sz w:val="22"/>
                <w:szCs w:val="22"/>
              </w:rPr>
              <w:t>2015-2017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年全日制中专及以上学历不受资格条件限制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检验科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医学检验学、医学检验技术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具有国家承认的大专及以上学历，并取得本专业初级任职资格。</w:t>
            </w:r>
            <w:r>
              <w:rPr>
                <w:rFonts w:eastAsia="仿宋_GB2312"/>
                <w:kern w:val="0"/>
                <w:sz w:val="22"/>
                <w:szCs w:val="22"/>
              </w:rPr>
              <w:t>2014-2017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年全日制普通高校大专及以上学历不受资格条件限制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40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药房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药学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具有国家承认的大专及以上学历，并取得卫技药学初级资格。</w:t>
            </w:r>
            <w:r>
              <w:rPr>
                <w:rFonts w:eastAsia="仿宋_GB2312"/>
                <w:kern w:val="0"/>
                <w:sz w:val="22"/>
                <w:szCs w:val="22"/>
              </w:rPr>
              <w:t>2014-2017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年全日制普通高校大专及以上学历不受资格条件限制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财务</w:t>
            </w: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07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财务管理、会计</w:t>
            </w:r>
            <w:r>
              <w:rPr>
                <w:rFonts w:eastAsia="仿宋_GB2312"/>
                <w:kern w:val="0"/>
                <w:sz w:val="22"/>
                <w:szCs w:val="22"/>
              </w:rPr>
              <w:t>（学）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、会计电算化、统计学、</w:t>
            </w:r>
            <w:r>
              <w:rPr>
                <w:rFonts w:eastAsia="仿宋_GB2312"/>
                <w:kern w:val="0"/>
                <w:sz w:val="22"/>
                <w:szCs w:val="22"/>
              </w:rPr>
              <w:t>审计（学）</w:t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全日制大专及以上学历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男性，</w:t>
            </w: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周岁及以下，取得会计从业资格证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财务</w:t>
            </w: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08</w:t>
            </w:r>
          </w:p>
        </w:tc>
        <w:tc>
          <w:tcPr>
            <w:tcW w:w="23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女性，</w:t>
            </w: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Ansi="仿宋_GB2312" w:eastAsia="仿宋_GB2312"/>
                <w:kern w:val="0"/>
                <w:sz w:val="22"/>
                <w:szCs w:val="22"/>
              </w:rPr>
              <w:t>周岁及以下，取得会计从业资格证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合计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52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Ansi="仿宋_GB2312" w:eastAsia="仿宋_GB2312"/>
                <w:kern w:val="0"/>
                <w:sz w:val="22"/>
                <w:szCs w:val="22"/>
              </w:rPr>
              <w:t>　</w:t>
            </w: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02F8C"/>
    <w:rsid w:val="34602F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2017-07-20T07:12:00Z</dcterms:created>
  <dc:creator>ASUS</dc:creator>
  <cp:lastModifiedBy>ASUS</cp:lastModifiedBy>
  <dcterms:modified xsi:type="dcterms:W3CDTF">2017-07-20T07:12:55Z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