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620"/>
        <w:gridCol w:w="1360"/>
        <w:gridCol w:w="2240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bookmarkStart w:id="0" w:name="OLE_LINK2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附件2：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bookmarkStart w:id="1" w:name="_GoBack"/>
            <w:r>
              <w:rPr>
                <w:rFonts w:hint="eastAsia" w:ascii="仿宋" w:hAnsi="仿宋" w:eastAsia="仿宋"/>
                <w:spacing w:val="-8"/>
                <w:sz w:val="32"/>
                <w:szCs w:val="32"/>
              </w:rPr>
              <w:t>2017年舟山市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市属相关医疗单位</w:t>
            </w:r>
            <w:r>
              <w:rPr>
                <w:rFonts w:hint="eastAsia" w:ascii="仿宋" w:hAnsi="仿宋" w:eastAsia="仿宋"/>
                <w:spacing w:val="-8"/>
                <w:sz w:val="32"/>
                <w:szCs w:val="32"/>
              </w:rPr>
              <w:t>定向培养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护理专业高职专科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毕业生聘用报名表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9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 生    年 月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性 别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户　籍　　所在地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毕业学校   及时间</w:t>
            </w:r>
          </w:p>
        </w:tc>
        <w:tc>
          <w:tcPr>
            <w:tcW w:w="3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学籍性质         及学制年限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家庭　  　地址</w:t>
            </w:r>
          </w:p>
        </w:tc>
        <w:tc>
          <w:tcPr>
            <w:tcW w:w="3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学     习　　　　简  　　历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0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获奖及 担任相关职务   情况</w:t>
            </w:r>
          </w:p>
        </w:tc>
        <w:tc>
          <w:tcPr>
            <w:tcW w:w="8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备注</w:t>
            </w:r>
          </w:p>
        </w:tc>
        <w:tc>
          <w:tcPr>
            <w:tcW w:w="80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firstLine="125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以上内容属实，如有弄虚作假行为后果自负。</w:t>
            </w:r>
          </w:p>
          <w:p>
            <w:pPr>
              <w:widowControl/>
              <w:spacing w:line="440" w:lineRule="exact"/>
              <w:ind w:left="210" w:leftChars="100" w:firstLine="332" w:firstLineChars="104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报考人签名：                2017年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0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bookmarkEnd w:id="0"/>
    </w:tbl>
    <w:p>
      <w:pPr>
        <w:spacing w:line="520" w:lineRule="atLeast"/>
        <w:ind w:firstLine="960" w:firstLineChars="300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95888"/>
    <w:rsid w:val="2B495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2017-09-28T08:14:00Z</dcterms:created>
  <dc:creator>ASUS</dc:creator>
  <cp:lastModifiedBy>ASUS</cp:lastModifiedBy>
  <dcterms:modified xsi:type="dcterms:W3CDTF">2017-09-28T08:14:57Z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