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515" w:type="dxa"/>
        <w:jc w:val="center"/>
        <w:tblCellSpacing w:w="15" w:type="dxa"/>
        <w:tblInd w:w="506" w:type="dxa"/>
        <w:shd w:val="clear" w:color="auto" w:fill="FFFFFF"/>
        <w:tblLayout w:type="fixed"/>
        <w:tblCellMar>
          <w:top w:w="0" w:type="dxa"/>
          <w:left w:w="0" w:type="dxa"/>
          <w:bottom w:w="0" w:type="dxa"/>
          <w:right w:w="0" w:type="dxa"/>
        </w:tblCellMar>
      </w:tblPr>
      <w:tblGrid>
        <w:gridCol w:w="9515"/>
      </w:tblGrid>
      <w:tr>
        <w:tblPrEx>
          <w:shd w:val="clear" w:color="auto" w:fill="FFFFFF"/>
          <w:tblLayout w:type="fixed"/>
          <w:tblCellMar>
            <w:top w:w="0" w:type="dxa"/>
            <w:left w:w="0" w:type="dxa"/>
            <w:bottom w:w="0" w:type="dxa"/>
            <w:right w:w="0" w:type="dxa"/>
          </w:tblCellMar>
        </w:tblPrEx>
        <w:trPr>
          <w:trHeight w:val="439" w:hRule="atLeast"/>
          <w:tblCellSpacing w:w="15" w:type="dxa"/>
          <w:jc w:val="center"/>
        </w:trPr>
        <w:tc>
          <w:tcPr>
            <w:tcW w:w="9455" w:type="dxa"/>
            <w:shd w:val="clear" w:color="auto" w:fill="FFFFFF"/>
            <w:vAlign w:val="center"/>
          </w:tcPr>
          <w:p>
            <w:pPr>
              <w:keepNext w:val="0"/>
              <w:keepLines w:val="0"/>
              <w:widowControl/>
              <w:suppressLineNumbers w:val="0"/>
              <w:spacing w:line="298" w:lineRule="atLeast"/>
              <w:ind w:left="0" w:firstLine="0"/>
              <w:jc w:val="center"/>
              <w:rPr>
                <w:rFonts w:hint="eastAsia" w:ascii="宋体" w:hAnsi="宋体" w:eastAsia="宋体" w:cs="宋体"/>
                <w:b/>
                <w:i w:val="0"/>
                <w:caps w:val="0"/>
                <w:color w:val="000000"/>
                <w:spacing w:val="13"/>
                <w:sz w:val="17"/>
                <w:szCs w:val="17"/>
                <w:u w:val="none"/>
              </w:rPr>
            </w:pPr>
            <w:bookmarkStart w:id="0" w:name="_GoBack"/>
            <w:bookmarkEnd w:id="0"/>
            <w:r>
              <w:rPr>
                <w:rFonts w:hint="eastAsia" w:ascii="宋体" w:hAnsi="宋体" w:eastAsia="宋体" w:cs="宋体"/>
                <w:b/>
                <w:i w:val="0"/>
                <w:caps w:val="0"/>
                <w:color w:val="000000"/>
                <w:spacing w:val="13"/>
                <w:kern w:val="0"/>
                <w:sz w:val="17"/>
                <w:szCs w:val="17"/>
                <w:u w:val="none"/>
                <w:lang w:val="en-US" w:eastAsia="zh-CN" w:bidi="ar"/>
              </w:rPr>
              <w:t>2017年澉浦镇政府下属事业单位公开招聘编外合同工面试成绩及入围体检对象公告</w:t>
            </w:r>
          </w:p>
        </w:tc>
      </w:tr>
      <w:tr>
        <w:tblPrEx>
          <w:shd w:val="clear" w:color="auto" w:fill="FFFFFF"/>
          <w:tblLayout w:type="fixed"/>
          <w:tblCellMar>
            <w:top w:w="0" w:type="dxa"/>
            <w:left w:w="0" w:type="dxa"/>
            <w:bottom w:w="0" w:type="dxa"/>
            <w:right w:w="0" w:type="dxa"/>
          </w:tblCellMar>
        </w:tblPrEx>
        <w:trPr>
          <w:tblCellSpacing w:w="15" w:type="dxa"/>
          <w:jc w:val="center"/>
        </w:trPr>
        <w:tc>
          <w:tcPr>
            <w:tcW w:w="9455" w:type="dxa"/>
            <w:shd w:val="clear" w:color="auto" w:fill="FFFFFF"/>
            <w:vAlign w:val="top"/>
          </w:tcPr>
          <w:p>
            <w:pPr>
              <w:keepNext w:val="0"/>
              <w:keepLines w:val="0"/>
              <w:widowControl/>
              <w:suppressLineNumbers w:val="0"/>
              <w:spacing w:before="188" w:beforeAutospacing="0" w:after="188" w:afterAutospacing="0" w:line="255" w:lineRule="atLeast"/>
              <w:ind w:left="188" w:right="188" w:firstLine="0"/>
              <w:jc w:val="left"/>
              <w:rPr>
                <w:rFonts w:hint="eastAsia" w:ascii="宋体" w:hAnsi="宋体" w:eastAsia="宋体" w:cs="宋体"/>
                <w:b w:val="0"/>
                <w:i w:val="0"/>
                <w:caps w:val="0"/>
                <w:color w:val="000000"/>
                <w:spacing w:val="0"/>
                <w:sz w:val="15"/>
                <w:szCs w:val="15"/>
                <w:u w:val="none"/>
              </w:rPr>
            </w:pPr>
            <w:r>
              <w:rPr>
                <w:rFonts w:hint="eastAsia" w:ascii="宋体" w:hAnsi="宋体" w:eastAsia="宋体" w:cs="宋体"/>
                <w:b w:val="0"/>
                <w:i w:val="0"/>
                <w:caps w:val="0"/>
                <w:color w:val="000000"/>
                <w:spacing w:val="0"/>
                <w:kern w:val="0"/>
                <w:sz w:val="15"/>
                <w:szCs w:val="15"/>
                <w:u w:val="none"/>
                <w:lang w:val="en-US" w:eastAsia="zh-CN" w:bidi="ar"/>
              </w:rPr>
              <w:t>    </w:t>
            </w:r>
          </w:p>
          <w:tbl>
            <w:tblPr>
              <w:tblpPr w:leftFromText="180" w:rightFromText="180" w:vertAnchor="text" w:horzAnchor="page" w:tblpX="42" w:tblpY="543"/>
              <w:tblOverlap w:val="never"/>
              <w:tblW w:w="944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
            <w:tblGrid>
              <w:gridCol w:w="959"/>
              <w:gridCol w:w="787"/>
              <w:gridCol w:w="1802"/>
              <w:gridCol w:w="1487"/>
              <w:gridCol w:w="1416"/>
              <w:gridCol w:w="1644"/>
              <w:gridCol w:w="13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720" w:hRule="atLeast"/>
              </w:trPr>
              <w:tc>
                <w:tcPr>
                  <w:tcW w:w="9440" w:type="dxa"/>
                  <w:gridSpan w:val="7"/>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澉浦镇政府下属事业单位公开招聘编外合同工面试工作已经结束，现将面试成绩及入围体检人员（后打★者）名单予以公布。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057" w:hRule="atLeast"/>
              </w:trPr>
              <w:tc>
                <w:tcPr>
                  <w:tcW w:w="9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w:t>
                  </w: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面试序号</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考生</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身份证号</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后六位</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成绩1（50） </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成绩2（50）</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综合成绩（100）</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进入体检标志★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集镇管理、综合治理1</w:t>
                  </w: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271210</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75.5</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082418</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85.4</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174013</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42.3</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85.3</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231615</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46.3</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90.8</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120013</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37.2</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73.7</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080013</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78.7</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110013</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42.9</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84.9</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集镇管理、综合治理2</w:t>
                  </w: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195061</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38.7</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79.7</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27342X</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38.9</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74.4</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113449</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42.3</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78.8</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073627</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81.5</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221028</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170063</w:t>
                  </w:r>
                </w:p>
              </w:tc>
              <w:tc>
                <w:tcPr>
                  <w:tcW w:w="1487"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w:t>
                  </w:r>
                </w:p>
              </w:tc>
              <w:tc>
                <w:tcPr>
                  <w:tcW w:w="1416"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644"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88.5</w:t>
                  </w:r>
                </w:p>
              </w:tc>
              <w:tc>
                <w:tcPr>
                  <w:tcW w:w="13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122628</w:t>
                  </w:r>
                </w:p>
              </w:tc>
              <w:tc>
                <w:tcPr>
                  <w:tcW w:w="1487"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w:t>
                  </w:r>
                </w:p>
              </w:tc>
              <w:tc>
                <w:tcPr>
                  <w:tcW w:w="1416"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38.1</w:t>
                  </w:r>
                </w:p>
              </w:tc>
              <w:tc>
                <w:tcPr>
                  <w:tcW w:w="1644"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84.6</w:t>
                  </w:r>
                </w:p>
              </w:tc>
              <w:tc>
                <w:tcPr>
                  <w:tcW w:w="13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123625</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79.3</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130045</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73.5</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153643</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34.9</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69.9</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081224</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37.2</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75.7</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12124X</w:t>
                  </w:r>
                </w:p>
              </w:tc>
              <w:tc>
                <w:tcPr>
                  <w:tcW w:w="1487"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416"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c>
                <w:tcPr>
                  <w:tcW w:w="1644"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85.5</w:t>
                  </w:r>
                </w:p>
              </w:tc>
              <w:tc>
                <w:tcPr>
                  <w:tcW w:w="13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033627</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79.1</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23322X</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35.1</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77.6</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301221</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273421</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74.8</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232426</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36.3</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79.8</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101620</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35.7</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81.7</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191228</w:t>
                  </w:r>
                </w:p>
              </w:tc>
              <w:tc>
                <w:tcPr>
                  <w:tcW w:w="1487"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416"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42.9</w:t>
                  </w:r>
                </w:p>
              </w:tc>
              <w:tc>
                <w:tcPr>
                  <w:tcW w:w="1644"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87.9</w:t>
                  </w:r>
                </w:p>
              </w:tc>
              <w:tc>
                <w:tcPr>
                  <w:tcW w:w="13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122427</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38.9</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78.9</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b/>
                      <w:i w:val="0"/>
                      <w:color w:val="000000"/>
                      <w:sz w:val="24"/>
                      <w:szCs w:val="24"/>
                      <w:u w:val="none"/>
                    </w:rPr>
                  </w:pPr>
                </w:p>
              </w:tc>
              <w:tc>
                <w:tcPr>
                  <w:tcW w:w="7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211626</w:t>
                  </w:r>
                </w:p>
              </w:tc>
              <w:tc>
                <w:tcPr>
                  <w:tcW w:w="148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41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38.3</w:t>
                  </w:r>
                </w:p>
              </w:tc>
              <w:tc>
                <w:tcPr>
                  <w:tcW w:w="16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82.3</w:t>
                  </w:r>
                </w:p>
              </w:tc>
              <w:tc>
                <w:tcPr>
                  <w:tcW w:w="134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440" w:type="dxa"/>
                  <w:gridSpan w:val="7"/>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体检时间地点，另行通知。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82" w:hRule="atLeast"/>
              </w:trPr>
              <w:tc>
                <w:tcPr>
                  <w:tcW w:w="9440" w:type="dxa"/>
                  <w:gridSpan w:val="7"/>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海盐县澉浦镇人民政府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397" w:hRule="atLeast"/>
              </w:trPr>
              <w:tc>
                <w:tcPr>
                  <w:tcW w:w="9440" w:type="dxa"/>
                  <w:gridSpan w:val="7"/>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41" w:lineRule="atLeas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2017年8月31日</w:t>
                  </w:r>
                </w:p>
              </w:tc>
            </w:tr>
          </w:tbl>
          <w:p>
            <w:pPr>
              <w:spacing w:line="341" w:lineRule="atLeast"/>
              <w:jc w:val="right"/>
              <w:textAlignment w:val="center"/>
              <w:rPr>
                <w:rFonts w:hint="eastAsia" w:ascii="宋体" w:hAnsi="宋体" w:eastAsia="宋体" w:cs="宋体"/>
                <w:b w:val="0"/>
                <w:i w:val="0"/>
                <w:caps w:val="0"/>
                <w:color w:val="000000"/>
                <w:spacing w:val="0"/>
                <w:sz w:val="15"/>
                <w:szCs w:val="15"/>
                <w:u w:val="none"/>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060D3"/>
    <w:rsid w:val="19B060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2017-08-31T05:24:00Z</dcterms:created>
  <dc:creator>ASUS</dc:creator>
  <cp:lastModifiedBy>ASUS</cp:lastModifiedBy>
  <dcterms:modified xsi:type="dcterms:W3CDTF">2017-08-31T05:24:58Z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