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466" w:type="dxa"/>
        <w:tblInd w:w="0" w:type="dxa"/>
        <w:shd w:val="clear" w:color="auto" w:fill="FDFDFD"/>
        <w:tblLayout w:type="fixed"/>
        <w:tblCellMar>
          <w:top w:w="0" w:type="dxa"/>
          <w:left w:w="0" w:type="dxa"/>
          <w:bottom w:w="0" w:type="dxa"/>
          <w:right w:w="0" w:type="dxa"/>
        </w:tblCellMar>
      </w:tblPr>
      <w:tblGrid>
        <w:gridCol w:w="10466"/>
      </w:tblGrid>
      <w:tr>
        <w:tblPrEx>
          <w:shd w:val="clear" w:color="auto" w:fill="FDFDFD"/>
          <w:tblLayout w:type="fixed"/>
          <w:tblCellMar>
            <w:top w:w="0" w:type="dxa"/>
            <w:left w:w="0" w:type="dxa"/>
            <w:bottom w:w="0" w:type="dxa"/>
            <w:right w:w="0" w:type="dxa"/>
          </w:tblCellMar>
        </w:tblPrEx>
        <w:trPr>
          <w:trHeight w:val="752" w:hRule="atLeast"/>
        </w:trPr>
        <w:tc>
          <w:tcPr>
            <w:tcW w:w="10466" w:type="dxa"/>
            <w:shd w:val="clear" w:color="auto" w:fill="FDFDFD"/>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i w:val="0"/>
                <w:caps w:val="0"/>
                <w:color w:val="914106"/>
                <w:spacing w:val="0"/>
                <w:sz w:val="17"/>
                <w:szCs w:val="17"/>
              </w:rPr>
            </w:pPr>
            <w:r>
              <w:rPr>
                <w:rFonts w:hint="eastAsia" w:ascii="宋体" w:hAnsi="宋体" w:eastAsia="宋体" w:cs="宋体"/>
                <w:b/>
                <w:i w:val="0"/>
                <w:caps w:val="0"/>
                <w:color w:val="914106"/>
                <w:spacing w:val="0"/>
                <w:kern w:val="0"/>
                <w:sz w:val="17"/>
                <w:szCs w:val="17"/>
                <w:bdr w:val="none" w:color="auto" w:sz="0" w:space="0"/>
                <w:lang w:val="en-US" w:eastAsia="zh-CN" w:bidi="ar"/>
              </w:rPr>
              <w:t>2017年浦江县公开招聘专职从事就业和社会保障工作人员综合成绩公布及入围体检通知</w:t>
            </w:r>
          </w:p>
        </w:tc>
      </w:tr>
    </w:tbl>
    <w:p>
      <w:pPr>
        <w:rPr>
          <w:vanish/>
          <w:sz w:val="24"/>
          <w:szCs w:val="24"/>
        </w:rPr>
      </w:pPr>
    </w:p>
    <w:tbl>
      <w:tblPr>
        <w:tblW w:w="10256" w:type="dxa"/>
        <w:jc w:val="center"/>
        <w:tblInd w:w="105" w:type="dxa"/>
        <w:shd w:val="clear" w:color="auto" w:fill="FDFDFD"/>
        <w:tblLayout w:type="fixed"/>
        <w:tblCellMar>
          <w:top w:w="0" w:type="dxa"/>
          <w:left w:w="0" w:type="dxa"/>
          <w:bottom w:w="0" w:type="dxa"/>
          <w:right w:w="0" w:type="dxa"/>
        </w:tblCellMar>
      </w:tblPr>
      <w:tblGrid>
        <w:gridCol w:w="10256"/>
      </w:tblGrid>
      <w:tr>
        <w:tblPrEx>
          <w:tblLayout w:type="fixed"/>
          <w:tblCellMar>
            <w:top w:w="0" w:type="dxa"/>
            <w:left w:w="0" w:type="dxa"/>
            <w:bottom w:w="0" w:type="dxa"/>
            <w:right w:w="0" w:type="dxa"/>
          </w:tblCellMar>
        </w:tblPrEx>
        <w:trPr>
          <w:trHeight w:val="627" w:hRule="atLeast"/>
          <w:jc w:val="center"/>
        </w:trPr>
        <w:tc>
          <w:tcPr>
            <w:tcW w:w="10256" w:type="dxa"/>
            <w:shd w:val="clear" w:color="auto" w:fill="FDFDFD"/>
            <w:vAlign w:val="center"/>
          </w:tcPr>
          <w:p>
            <w:pPr>
              <w:keepNext w:val="0"/>
              <w:keepLines w:val="0"/>
              <w:widowControl/>
              <w:suppressLineNumbers w:val="0"/>
              <w:spacing w:before="0" w:beforeAutospacing="0" w:after="0" w:afterAutospacing="0"/>
              <w:ind w:left="0" w:right="0" w:firstLine="0"/>
              <w:jc w:val="center"/>
              <w:rPr>
                <w:rFonts w:hint="eastAsia" w:ascii="宋体" w:hAnsi="宋体" w:eastAsia="宋体" w:cs="宋体"/>
                <w:b w:val="0"/>
                <w:i w:val="0"/>
                <w:caps w:val="0"/>
                <w:color w:val="000000"/>
                <w:spacing w:val="0"/>
                <w:sz w:val="15"/>
                <w:szCs w:val="15"/>
              </w:rPr>
            </w:pPr>
            <w:bookmarkStart w:id="0" w:name="_GoBack"/>
            <w:bookmarkEnd w:id="0"/>
          </w:p>
        </w:tc>
      </w:tr>
    </w:tbl>
    <w:p>
      <w:pPr>
        <w:rPr>
          <w:vanish/>
          <w:sz w:val="24"/>
          <w:szCs w:val="24"/>
        </w:rPr>
      </w:pPr>
    </w:p>
    <w:tbl>
      <w:tblPr>
        <w:tblW w:w="10466" w:type="dxa"/>
        <w:jc w:val="center"/>
        <w:tblInd w:w="0" w:type="dxa"/>
        <w:shd w:val="clear" w:color="auto" w:fill="FDFDFD"/>
        <w:tblLayout w:type="fixed"/>
        <w:tblCellMar>
          <w:top w:w="0" w:type="dxa"/>
          <w:left w:w="0" w:type="dxa"/>
          <w:bottom w:w="0" w:type="dxa"/>
          <w:right w:w="0" w:type="dxa"/>
        </w:tblCellMar>
      </w:tblPr>
      <w:tblGrid>
        <w:gridCol w:w="10466"/>
      </w:tblGrid>
      <w:tr>
        <w:tblPrEx>
          <w:shd w:val="clear" w:color="auto" w:fill="FDFDFD"/>
          <w:tblLayout w:type="fixed"/>
          <w:tblCellMar>
            <w:top w:w="0" w:type="dxa"/>
            <w:left w:w="0" w:type="dxa"/>
            <w:bottom w:w="0" w:type="dxa"/>
            <w:right w:w="0" w:type="dxa"/>
          </w:tblCellMar>
        </w:tblPrEx>
        <w:trPr>
          <w:jc w:val="center"/>
        </w:trPr>
        <w:tc>
          <w:tcPr>
            <w:tcW w:w="10466" w:type="dxa"/>
            <w:shd w:val="clear" w:color="auto" w:fill="FDFDFD"/>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0"/>
              <w:jc w:val="left"/>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kern w:val="0"/>
                <w:sz w:val="24"/>
                <w:szCs w:val="24"/>
                <w:bdr w:val="none" w:color="auto" w:sz="0" w:space="0"/>
                <w:lang w:val="en-US" w:eastAsia="zh-CN" w:bidi="ar"/>
              </w:rPr>
              <w:t> </w:t>
            </w:r>
          </w:p>
          <w:tbl>
            <w:tblPr>
              <w:tblW w:w="10519" w:type="dxa"/>
              <w:tblInd w:w="0" w:type="dxa"/>
              <w:shd w:val="clear"/>
              <w:tblLayout w:type="fixed"/>
              <w:tblCellMar>
                <w:top w:w="0" w:type="dxa"/>
                <w:left w:w="0" w:type="dxa"/>
                <w:bottom w:w="0" w:type="dxa"/>
                <w:right w:w="0" w:type="dxa"/>
              </w:tblCellMar>
            </w:tblPr>
            <w:tblGrid>
              <w:gridCol w:w="759"/>
              <w:gridCol w:w="1200"/>
              <w:gridCol w:w="1360"/>
              <w:gridCol w:w="1300"/>
              <w:gridCol w:w="1200"/>
              <w:gridCol w:w="1460"/>
              <w:gridCol w:w="1300"/>
              <w:gridCol w:w="860"/>
              <w:gridCol w:w="1080"/>
            </w:tblGrid>
            <w:tr>
              <w:tblPrEx>
                <w:tblLayout w:type="fixed"/>
                <w:tblCellMar>
                  <w:top w:w="0" w:type="dxa"/>
                  <w:left w:w="0" w:type="dxa"/>
                  <w:bottom w:w="0" w:type="dxa"/>
                  <w:right w:w="0" w:type="dxa"/>
                </w:tblCellMar>
              </w:tblPrEx>
              <w:trPr>
                <w:trHeight w:val="1279" w:hRule="atLeast"/>
              </w:trPr>
              <w:tc>
                <w:tcPr>
                  <w:tcW w:w="10519" w:type="dxa"/>
                  <w:gridSpan w:val="9"/>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color w:val="FF0000"/>
                      <w:kern w:val="0"/>
                      <w:sz w:val="36"/>
                      <w:szCs w:val="36"/>
                      <w:lang w:val="en-US" w:eastAsia="zh-CN" w:bidi="ar"/>
                    </w:rPr>
                    <w:t>     </w:t>
                  </w:r>
                  <w:r>
                    <w:rPr>
                      <w:rFonts w:ascii="宋体" w:hAnsi="宋体" w:eastAsia="宋体" w:cs="宋体"/>
                      <w:color w:val="FF0000"/>
                      <w:kern w:val="0"/>
                      <w:sz w:val="36"/>
                      <w:szCs w:val="36"/>
                      <w:bdr w:val="none" w:color="auto" w:sz="0" w:space="0"/>
                      <w:lang w:val="en-US" w:eastAsia="zh-CN" w:bidi="ar"/>
                    </w:rPr>
                    <w:t>通知：请入围体检考生携带本人有效身份证于2017年12月13日下午2:00-4:00到浦江县人力资源和社会保障局就业管理服务处（中山北路97号311室）领取体检通知书。</w:t>
                  </w:r>
                </w:p>
              </w:tc>
            </w:tr>
            <w:tr>
              <w:tblPrEx>
                <w:tblLayout w:type="fixed"/>
                <w:tblCellMar>
                  <w:top w:w="0" w:type="dxa"/>
                  <w:left w:w="0" w:type="dxa"/>
                  <w:bottom w:w="0" w:type="dxa"/>
                  <w:right w:w="0" w:type="dxa"/>
                </w:tblCellMar>
              </w:tblPrEx>
              <w:trPr>
                <w:trHeight w:val="799" w:hRule="atLeast"/>
              </w:trPr>
              <w:tc>
                <w:tcPr>
                  <w:tcW w:w="75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12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姓名</w:t>
                  </w:r>
                </w:p>
              </w:tc>
              <w:tc>
                <w:tcPr>
                  <w:tcW w:w="136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笔试成绩</w:t>
                  </w:r>
                </w:p>
              </w:tc>
              <w:tc>
                <w:tcPr>
                  <w:tcW w:w="13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笔试成绩折合分</w:t>
                  </w:r>
                </w:p>
              </w:tc>
              <w:tc>
                <w:tcPr>
                  <w:tcW w:w="12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面试成绩</w:t>
                  </w:r>
                </w:p>
              </w:tc>
              <w:tc>
                <w:tcPr>
                  <w:tcW w:w="146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面试成绩折合分</w:t>
                  </w:r>
                </w:p>
              </w:tc>
              <w:tc>
                <w:tcPr>
                  <w:tcW w:w="130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总成绩</w:t>
                  </w:r>
                </w:p>
              </w:tc>
              <w:tc>
                <w:tcPr>
                  <w:tcW w:w="86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名次</w:t>
                  </w:r>
                </w:p>
              </w:tc>
              <w:tc>
                <w:tcPr>
                  <w:tcW w:w="10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备注</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程涟漪</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41.95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74.00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37.00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78.95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吴瑞倩</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40.30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78.90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郑俊杰</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40.15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77.00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78.65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虞淑娴</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38.90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78.00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吴乾龙</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38.75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76.65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项婉蓉</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36.65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80.00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76.65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季叶红</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39.40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75.50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于佳佳</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36.20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75.30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俞志伟</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35.25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74.15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贾天益</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34.55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74.15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任傑</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69.00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34.50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74.10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黄俏</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35.65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74.05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张学文</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37.25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73.00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73.75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傅程涛</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35.30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73.70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盛倩丽</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34.25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73.65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王飘飘</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34.75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77.60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73.55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赵桉琪</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36.70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73.60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73.50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方烨</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35.45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75.60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73.25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杨丽</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35.95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73.05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魏盼源</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34.05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72.95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楼园园</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34.65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72.75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许晨航</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34.20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72.30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陈灿灿</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68.70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34.35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72.25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吴丹丹</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35.15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73.60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71.95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入围体检</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黄林炜</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68.00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34.00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75.20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71.60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金攀锋</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68.60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34.30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74.40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37.20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71.50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方萃</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34.70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35.40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70.10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许奇琦</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69.80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34.90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69.80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34.90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69.80</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陈芸蕾</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67.50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33.75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68.60</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34.30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68.05</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522" w:hRule="atLeast"/>
              </w:trPr>
              <w:tc>
                <w:tcPr>
                  <w:tcW w:w="759"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钟志远</w:t>
                  </w:r>
                </w:p>
              </w:tc>
              <w:tc>
                <w:tcPr>
                  <w:tcW w:w="13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69.10</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34.55</w:t>
                  </w:r>
                </w:p>
              </w:tc>
              <w:tc>
                <w:tcPr>
                  <w:tcW w:w="12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缺考</w:t>
                  </w:r>
                </w:p>
              </w:tc>
              <w:tc>
                <w:tcPr>
                  <w:tcW w:w="14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缺考</w:t>
                  </w:r>
                </w:p>
              </w:tc>
              <w:tc>
                <w:tcPr>
                  <w:tcW w:w="130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c>
                <w:tcPr>
                  <w:tcW w:w="86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1080" w:type="dxa"/>
                  <w:tcBorders>
                    <w:top w:val="nil"/>
                    <w:left w:val="nil"/>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w:t>
                  </w:r>
                </w:p>
              </w:tc>
            </w:tr>
            <w:tr>
              <w:tblPrEx>
                <w:tblLayout w:type="fixed"/>
                <w:tblCellMar>
                  <w:top w:w="0" w:type="dxa"/>
                  <w:left w:w="0" w:type="dxa"/>
                  <w:bottom w:w="0" w:type="dxa"/>
                  <w:right w:w="0" w:type="dxa"/>
                </w:tblCellMar>
              </w:tblPrEx>
              <w:trPr>
                <w:trHeight w:val="270" w:hRule="atLeast"/>
              </w:trPr>
              <w:tc>
                <w:tcPr>
                  <w:tcW w:w="75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3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3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2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4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3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8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c>
                <w:tcPr>
                  <w:tcW w:w="10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 </w:t>
                  </w:r>
                </w:p>
              </w:tc>
            </w:tr>
          </w:tbl>
          <w:p>
            <w:pPr>
              <w:spacing w:before="0" w:beforeAutospacing="0" w:after="0" w:afterAutospacing="0"/>
              <w:ind w:left="0" w:right="0"/>
              <w:rPr>
                <w:rFonts w:hint="eastAsia" w:ascii="宋体" w:hAnsi="宋体" w:eastAsia="宋体" w:cs="宋体"/>
                <w:b w:val="0"/>
                <w:i w:val="0"/>
                <w:caps w:val="0"/>
                <w:color w:val="000000"/>
                <w:spacing w:val="0"/>
                <w:sz w:val="24"/>
                <w:szCs w:val="24"/>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73D70"/>
    <w:rsid w:val="2AC73D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2017-12-12T09:36:00Z</dcterms:created>
  <dc:creator>ASUS</dc:creator>
  <cp:lastModifiedBy>ASUS</cp:lastModifiedBy>
  <dcterms:modified xsi:type="dcterms:W3CDTF">2017-12-12T09:36:54Z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