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宋体" w:eastAsia="黑体" w:cs="黑体"/>
          <w:b/>
          <w:i w:val="0"/>
          <w:caps w:val="0"/>
          <w:color w:val="000000"/>
          <w:spacing w:val="0"/>
          <w:sz w:val="30"/>
          <w:szCs w:val="30"/>
          <w:shd w:val="clear" w:fill="FFFFFF"/>
        </w:rPr>
      </w:pPr>
      <w:r>
        <w:rPr>
          <w:rFonts w:ascii="黑体" w:hAnsi="宋体" w:eastAsia="黑体" w:cs="黑体"/>
          <w:b/>
          <w:i w:val="0"/>
          <w:caps w:val="0"/>
          <w:color w:val="000000"/>
          <w:spacing w:val="0"/>
          <w:sz w:val="30"/>
          <w:szCs w:val="30"/>
          <w:shd w:val="clear" w:fill="FFFFFF"/>
        </w:rPr>
        <w:t>2017年永康市考试录用公务员递补考察人员名单公示(二)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1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 </w:t>
      </w:r>
    </w:p>
    <w:tbl>
      <w:tblPr>
        <w:tblW w:w="10699" w:type="dxa"/>
        <w:jc w:val="center"/>
        <w:tblInd w:w="-1196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760"/>
        <w:gridCol w:w="1740"/>
        <w:gridCol w:w="2480"/>
        <w:gridCol w:w="1399"/>
        <w:gridCol w:w="1080"/>
        <w:gridCol w:w="1080"/>
        <w:gridCol w:w="1080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2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报考单位</w:t>
            </w:r>
          </w:p>
        </w:tc>
        <w:tc>
          <w:tcPr>
            <w:tcW w:w="139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报考职位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招考人数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排名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李国阳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07201050417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永康市人民检察院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司法行政人员</w:t>
            </w:r>
          </w:p>
        </w:tc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放弃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吕爱敏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07201080830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永康市人民检察院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司法行政人员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递补</w:t>
            </w:r>
          </w:p>
        </w:tc>
      </w:tr>
    </w:tbl>
    <w:p>
      <w:pPr>
        <w:rPr>
          <w:rFonts w:ascii="黑体" w:hAnsi="宋体" w:eastAsia="黑体" w:cs="黑体"/>
          <w:b/>
          <w:i w:val="0"/>
          <w:caps w:val="0"/>
          <w:color w:val="000000"/>
          <w:spacing w:val="0"/>
          <w:sz w:val="30"/>
          <w:szCs w:val="30"/>
          <w:shd w:val="clear" w:fill="FFFFFF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2B786B"/>
    <w:rsid w:val="532B78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2017-08-31T05:06:00Z</dcterms:created>
  <dc:creator>ASUS</dc:creator>
  <cp:lastModifiedBy>ASUS</cp:lastModifiedBy>
  <dcterms:modified xsi:type="dcterms:W3CDTF">2017-08-31T05:06:37Z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