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288" w:lineRule="atLeast"/>
        <w:ind w:left="0" w:right="0" w:firstLine="0"/>
        <w:jc w:val="center"/>
        <w:textAlignment w:val="center"/>
        <w:rPr>
          <w:rFonts w:ascii="Arial" w:hAnsi="Arial" w:cs="Arial"/>
          <w:b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141414"/>
          <w:spacing w:val="0"/>
          <w:sz w:val="28"/>
          <w:szCs w:val="28"/>
          <w:bdr w:val="none" w:color="auto" w:sz="0" w:space="0"/>
          <w:shd w:val="clear" w:fill="FFFFFF"/>
        </w:rPr>
        <w:t>2017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141414"/>
          <w:spacing w:val="0"/>
          <w:sz w:val="28"/>
          <w:szCs w:val="28"/>
          <w:bdr w:val="none" w:color="auto" w:sz="0" w:space="0"/>
          <w:shd w:val="clear" w:fill="FFFFFF"/>
        </w:rPr>
        <w:t>年永嘉县基层卫生人才定向培养计划表</w:t>
      </w:r>
    </w:p>
    <w:bookmarkEnd w:id="0"/>
    <w:tbl>
      <w:tblPr>
        <w:tblW w:w="8053" w:type="dxa"/>
        <w:jc w:val="center"/>
        <w:tblInd w:w="12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696"/>
        <w:gridCol w:w="932"/>
        <w:gridCol w:w="1611"/>
        <w:gridCol w:w="678"/>
        <w:gridCol w:w="678"/>
        <w:gridCol w:w="678"/>
        <w:gridCol w:w="118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color w:val="141414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6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color w:val="141414"/>
                <w:sz w:val="28"/>
                <w:szCs w:val="28"/>
                <w:bdr w:val="none" w:color="auto" w:sz="0" w:space="0"/>
              </w:rPr>
              <w:t>承办院校</w:t>
            </w:r>
          </w:p>
        </w:tc>
        <w:tc>
          <w:tcPr>
            <w:tcW w:w="9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color w:val="141414"/>
                <w:sz w:val="28"/>
                <w:szCs w:val="28"/>
                <w:bdr w:val="none" w:color="auto" w:sz="0" w:space="0"/>
              </w:rPr>
              <w:t>专业名称</w:t>
            </w:r>
          </w:p>
        </w:tc>
        <w:tc>
          <w:tcPr>
            <w:tcW w:w="16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选考科目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（三门至少符合一门）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color w:val="141414"/>
                <w:sz w:val="28"/>
                <w:szCs w:val="2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color w:val="141414"/>
                <w:sz w:val="28"/>
                <w:szCs w:val="28"/>
                <w:bdr w:val="none" w:color="auto" w:sz="0" w:space="0"/>
              </w:rPr>
              <w:t>层次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141414"/>
                <w:sz w:val="28"/>
                <w:szCs w:val="28"/>
                <w:bdr w:val="none" w:color="auto" w:sz="0" w:space="0"/>
              </w:rPr>
              <w:t>学制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color w:val="141414"/>
                <w:sz w:val="28"/>
                <w:szCs w:val="28"/>
                <w:bdr w:val="none" w:color="auto" w:sz="0" w:space="0"/>
              </w:rPr>
              <w:t>计划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color w:val="141414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11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default" w:ascii="Arial" w:hAnsi="Arial" w:cs="Arial"/>
                <w:color w:val="141414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141414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6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7"/>
                <w:szCs w:val="17"/>
                <w:bdr w:val="none" w:color="auto" w:sz="0" w:space="0"/>
              </w:rPr>
              <w:t>温州医科大学仁济学院</w:t>
            </w:r>
          </w:p>
        </w:tc>
        <w:tc>
          <w:tcPr>
            <w:tcW w:w="9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141414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16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物理、化学、生物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141414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五年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7"/>
                <w:szCs w:val="17"/>
                <w:bdr w:val="none" w:color="auto" w:sz="0" w:space="0"/>
              </w:rPr>
              <w:t>17</w:t>
            </w:r>
          </w:p>
        </w:tc>
        <w:tc>
          <w:tcPr>
            <w:tcW w:w="11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141414"/>
                <w:sz w:val="17"/>
                <w:szCs w:val="17"/>
                <w:bdr w:val="none" w:color="auto" w:sz="0" w:space="0"/>
              </w:rPr>
              <w:t>儿科学为县级医疗卫生机构定向培养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141414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6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浙江中医药大学</w:t>
            </w:r>
          </w:p>
        </w:tc>
        <w:tc>
          <w:tcPr>
            <w:tcW w:w="9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141414"/>
                <w:sz w:val="17"/>
                <w:szCs w:val="17"/>
                <w:bdr w:val="none" w:color="auto" w:sz="0" w:space="0"/>
              </w:rPr>
              <w:t>预防</w:t>
            </w:r>
            <w:r>
              <w:rPr>
                <w:rFonts w:hint="default" w:ascii="Arial" w:hAnsi="Arial" w:cs="Arial"/>
                <w:color w:val="141414"/>
                <w:sz w:val="17"/>
                <w:szCs w:val="17"/>
                <w:bdr w:val="none" w:color="auto" w:sz="0" w:space="0"/>
              </w:rPr>
              <w:t>医学</w:t>
            </w:r>
          </w:p>
        </w:tc>
        <w:tc>
          <w:tcPr>
            <w:tcW w:w="16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化学、生物、物理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141414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五年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187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141414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6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7"/>
                <w:szCs w:val="17"/>
                <w:bdr w:val="none" w:color="auto" w:sz="0" w:space="0"/>
              </w:rPr>
              <w:t>温州医科大学仁济学院</w:t>
            </w:r>
          </w:p>
        </w:tc>
        <w:tc>
          <w:tcPr>
            <w:tcW w:w="9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141414"/>
                <w:sz w:val="17"/>
                <w:szCs w:val="17"/>
                <w:bdr w:val="none" w:color="auto" w:sz="0" w:space="0"/>
              </w:rPr>
              <w:t>中医学</w:t>
            </w:r>
          </w:p>
        </w:tc>
        <w:tc>
          <w:tcPr>
            <w:tcW w:w="16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化学、生物、历史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141414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五年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7"/>
                <w:szCs w:val="17"/>
                <w:bdr w:val="none" w:color="auto" w:sz="0" w:space="0"/>
              </w:rPr>
              <w:t>10</w:t>
            </w:r>
          </w:p>
        </w:tc>
        <w:tc>
          <w:tcPr>
            <w:tcW w:w="1187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141414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16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杭州医学院</w:t>
            </w:r>
          </w:p>
        </w:tc>
        <w:tc>
          <w:tcPr>
            <w:tcW w:w="9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141414"/>
                <w:sz w:val="17"/>
                <w:szCs w:val="17"/>
                <w:bdr w:val="none" w:color="auto" w:sz="0" w:space="0"/>
              </w:rPr>
              <w:t>儿科学</w:t>
            </w:r>
          </w:p>
        </w:tc>
        <w:tc>
          <w:tcPr>
            <w:tcW w:w="16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生物、化学、物理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141414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五年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187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141414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16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杭州医学院</w:t>
            </w:r>
          </w:p>
        </w:tc>
        <w:tc>
          <w:tcPr>
            <w:tcW w:w="9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141414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16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生物、化学、物理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141414"/>
                <w:sz w:val="17"/>
                <w:szCs w:val="17"/>
                <w:bdr w:val="none" w:color="auto" w:sz="0" w:space="0"/>
              </w:rPr>
              <w:t>专科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三年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1187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41F0B"/>
    <w:rsid w:val="6A041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2017-06-19T06:56:00Z</dcterms:created>
  <dc:creator>ASUS</dc:creator>
  <cp:lastModifiedBy>ASUS</cp:lastModifiedBy>
  <dcterms:modified xsi:type="dcterms:W3CDTF">2017-06-19T06:56:44Z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