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aps w:val="0"/>
          <w:color w:val="004986"/>
          <w:spacing w:val="0"/>
          <w:sz w:val="20"/>
          <w:szCs w:val="20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004986"/>
          <w:spacing w:val="0"/>
          <w:sz w:val="20"/>
          <w:szCs w:val="20"/>
          <w:shd w:val="clear" w:fill="FFFFFF"/>
        </w:rPr>
        <w:t>2017年杭州市余杭区部分事业单位公开</w:t>
      </w: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4986"/>
          <w:spacing w:val="0"/>
          <w:sz w:val="20"/>
          <w:szCs w:val="20"/>
          <w:shd w:val="clear" w:fill="FFFFFF"/>
        </w:rPr>
        <w:t>招聘考试取消开考岗位公告</w:t>
      </w:r>
    </w:p>
    <w:tbl>
      <w:tblPr>
        <w:tblW w:w="135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9"/>
        <w:gridCol w:w="3064"/>
        <w:gridCol w:w="4161"/>
        <w:gridCol w:w="1940"/>
        <w:gridCol w:w="651"/>
        <w:gridCol w:w="855"/>
        <w:gridCol w:w="664"/>
        <w:gridCol w:w="1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7"/>
          <w:wAfter w:w="12969" w:type="dxa"/>
          <w:trHeight w:val="801" w:hRule="atLeast"/>
        </w:trPr>
        <w:tc>
          <w:tcPr>
            <w:tcW w:w="549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3518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 根据《2017年杭州市余杭区部分事业单位公开招聘工作人员公告》规定， 由于个别招聘岗位未达到开考比例，故取消开考岗位，现公告如下：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主管局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招考岗位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原招聘数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审核通过人数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调整后招聘数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杭州市余杭区卫生和计划生育局</w:t>
            </w:r>
          </w:p>
        </w:tc>
        <w:tc>
          <w:tcPr>
            <w:tcW w:w="4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余杭区第一人民医院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取消开考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3064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4161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940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5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664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  <w:tc>
          <w:tcPr>
            <w:tcW w:w="1634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535353"/>
                <w:spacing w:val="0"/>
                <w:sz w:val="17"/>
                <w:szCs w:val="1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b/>
          <w:i w:val="0"/>
          <w:caps w:val="0"/>
          <w:color w:val="004986"/>
          <w:spacing w:val="0"/>
          <w:sz w:val="20"/>
          <w:szCs w:val="20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D34A9"/>
    <w:rsid w:val="7CDD34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2017-06-21T03:59:00Z</dcterms:created>
  <dc:creator>ASUS</dc:creator>
  <cp:lastModifiedBy>ASUS</cp:lastModifiedBy>
  <dcterms:modified xsi:type="dcterms:W3CDTF">2017-06-21T04:00:17Z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