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0"/>
          <w:szCs w:val="20"/>
          <w:shd w:val="clear" w:fill="FFFFFF"/>
        </w:rPr>
      </w:pPr>
      <w:bookmarkStart w:id="0" w:name="_GoBack"/>
      <w:r>
        <w:rPr>
          <w:rFonts w:ascii="宋体" w:hAnsi="宋体" w:eastAsia="宋体" w:cs="宋体"/>
          <w:b/>
          <w:i w:val="0"/>
          <w:caps w:val="0"/>
          <w:color w:val="000000"/>
          <w:spacing w:val="0"/>
          <w:sz w:val="20"/>
          <w:szCs w:val="20"/>
          <w:shd w:val="clear" w:fill="FFFFFF"/>
        </w:rPr>
        <w:t>2017年嵊泗县公开引进高层次、紧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0"/>
          <w:szCs w:val="20"/>
          <w:shd w:val="clear" w:fill="FFFFFF"/>
        </w:rPr>
        <w:t>缺专业人才面试成绩、总成绩及入围体检人员名单公布</w:t>
      </w:r>
      <w:bookmarkEnd w:id="0"/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0"/>
          <w:szCs w:val="20"/>
          <w:shd w:val="clear" w:fill="FFFFFF"/>
        </w:rPr>
        <w:t>（二）</w:t>
      </w:r>
    </w:p>
    <w:tbl>
      <w:tblPr>
        <w:tblW w:w="11270" w:type="dxa"/>
        <w:jc w:val="center"/>
        <w:tblCellSpacing w:w="0" w:type="dxa"/>
        <w:tblInd w:w="-1407" w:type="dxa"/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1270"/>
      </w:tblGrid>
      <w:tr>
        <w:tblPrEx>
          <w:tblLayout w:type="fixed"/>
        </w:tblPrEx>
        <w:trPr>
          <w:tblCellSpacing w:w="0" w:type="dxa"/>
          <w:jc w:val="center"/>
        </w:trPr>
        <w:tc>
          <w:tcPr>
            <w:tcW w:w="1127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11270" w:type="dxa"/>
        <w:jc w:val="center"/>
        <w:tblCellSpacing w:w="0" w:type="dxa"/>
        <w:tblInd w:w="-1357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7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9" w:hRule="atLeast"/>
          <w:tblCellSpacing w:w="0" w:type="dxa"/>
          <w:jc w:val="center"/>
        </w:trPr>
        <w:tc>
          <w:tcPr>
            <w:tcW w:w="11270" w:type="dxa"/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top"/>
          </w:tcPr>
          <w:tbl>
            <w:tblPr>
              <w:tblW w:w="9479" w:type="dxa"/>
              <w:jc w:val="center"/>
              <w:tblInd w:w="761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54"/>
              <w:gridCol w:w="855"/>
              <w:gridCol w:w="1578"/>
              <w:gridCol w:w="1423"/>
              <w:gridCol w:w="1139"/>
              <w:gridCol w:w="997"/>
              <w:gridCol w:w="883"/>
              <w:gridCol w:w="693"/>
              <w:gridCol w:w="1057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43" w:hRule="atLeast"/>
                <w:jc w:val="center"/>
              </w:trPr>
              <w:tc>
                <w:tcPr>
                  <w:tcW w:w="854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层次</w:t>
                  </w:r>
                </w:p>
              </w:tc>
              <w:tc>
                <w:tcPr>
                  <w:tcW w:w="85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578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报考单位</w:t>
                  </w:r>
                </w:p>
              </w:tc>
              <w:tc>
                <w:tcPr>
                  <w:tcW w:w="1423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报考岗位</w:t>
                  </w:r>
                </w:p>
              </w:tc>
              <w:tc>
                <w:tcPr>
                  <w:tcW w:w="1139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笔试成绩</w:t>
                  </w:r>
                </w:p>
              </w:tc>
              <w:tc>
                <w:tcPr>
                  <w:tcW w:w="99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面试成绩</w:t>
                  </w:r>
                </w:p>
              </w:tc>
              <w:tc>
                <w:tcPr>
                  <w:tcW w:w="883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总成绩</w:t>
                  </w:r>
                </w:p>
              </w:tc>
              <w:tc>
                <w:tcPr>
                  <w:tcW w:w="693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名次</w:t>
                  </w:r>
                </w:p>
              </w:tc>
              <w:tc>
                <w:tcPr>
                  <w:tcW w:w="105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50" w:hRule="atLeast"/>
                <w:jc w:val="center"/>
              </w:trPr>
              <w:tc>
                <w:tcPr>
                  <w:tcW w:w="854" w:type="dxa"/>
                  <w:vMerge w:val="restart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第二层次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金轩亦</w:t>
                  </w:r>
                </w:p>
              </w:tc>
              <w:tc>
                <w:tcPr>
                  <w:tcW w:w="157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嵊泗县统计普查中心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工作人员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91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68.8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入围体检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50" w:hRule="atLeast"/>
                <w:jc w:val="center"/>
              </w:trPr>
              <w:tc>
                <w:tcPr>
                  <w:tcW w:w="854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林霞</w:t>
                  </w:r>
                </w:p>
              </w:tc>
              <w:tc>
                <w:tcPr>
                  <w:tcW w:w="157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嵊泗县统计普查中心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工作人员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115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72.6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63.54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71" w:hRule="atLeast"/>
                <w:jc w:val="center"/>
              </w:trPr>
              <w:tc>
                <w:tcPr>
                  <w:tcW w:w="854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毛晨裕</w:t>
                  </w:r>
                </w:p>
              </w:tc>
              <w:tc>
                <w:tcPr>
                  <w:tcW w:w="1578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嵊泗县统计普查中心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工作人员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103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72.6</w:t>
                  </w:r>
                </w:p>
              </w:tc>
              <w:tc>
                <w:tcPr>
                  <w:tcW w:w="88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59.94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 </w:t>
                  </w:r>
                </w:p>
              </w:tc>
            </w:tr>
          </w:tbl>
          <w:p>
            <w:pPr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5"/>
          <w:szCs w:val="25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428D7"/>
    <w:rsid w:val="616428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2017-07-01T09:00:00Z</dcterms:created>
  <dc:creator>ASUS</dc:creator>
  <cp:lastModifiedBy>ASUS</cp:lastModifiedBy>
  <dcterms:modified xsi:type="dcterms:W3CDTF">2017-07-01T09:01:33Z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