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  <w:tblCellSpacing w:w="0" w:type="dxa"/>
              </w:trPr>
              <w:tc>
                <w:tcPr>
                  <w:tcW w:w="8306" w:type="dxa"/>
                  <w:tcBorders>
                    <w:bottom w:val="single" w:color="DCDCDC" w:sz="4" w:space="0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eastAsia" w:ascii="宋体" w:hAnsi="宋体" w:eastAsia="宋体" w:cs="宋体"/>
                      <w:b/>
                      <w:color w:val="004986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4986"/>
                      <w:kern w:val="0"/>
                      <w:sz w:val="20"/>
                      <w:szCs w:val="20"/>
                      <w:lang w:val="en-US" w:eastAsia="zh-CN" w:bidi="ar"/>
                    </w:rPr>
                    <w:t>2017年余杭区文化馆公开招聘事业人员进入考察环节人员名单</w:t>
                  </w:r>
                </w:p>
                <w:tbl>
                  <w:tblPr>
                    <w:tblW w:w="156" w:type="dxa"/>
                    <w:jc w:val="center"/>
                    <w:tblCellSpacing w:w="15" w:type="dxa"/>
                    <w:tblInd w:w="407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156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251" w:hRule="atLeast"/>
                      <w:tblCellSpacing w:w="15" w:type="dxa"/>
                      <w:jc w:val="center"/>
                    </w:trPr>
                    <w:tc>
                      <w:tcPr>
                        <w:tcW w:w="96" w:type="dxa"/>
                        <w:shd w:val="clear"/>
                        <w:vAlign w:val="center"/>
                      </w:tcPr>
                      <w:p>
                        <w:pPr>
                          <w:rPr>
                            <w:rFonts w:hint="eastAsia" w:ascii="宋体" w:hAnsi="宋体" w:eastAsia="宋体" w:cs="宋体"/>
                            <w:color w:val="434343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color w:val="004986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line="250" w:lineRule="atLeast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8306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06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6" w:hRule="atLeast"/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line="250" w:lineRule="atLeast"/>
                    <w:jc w:val="center"/>
                    <w:rPr>
                      <w:rFonts w:hint="eastAsia" w:ascii="宋体" w:hAnsi="宋体" w:eastAsia="宋体" w:cs="宋体"/>
                      <w:color w:val="434343"/>
                      <w:sz w:val="15"/>
                      <w:szCs w:val="15"/>
                    </w:rPr>
                  </w:pPr>
                </w:p>
              </w:tc>
            </w:tr>
            <w:tr>
              <w:tblPrEx>
                <w:shd w:val="clear"/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8306" w:type="dxa"/>
                  <w:shd w:val="clear"/>
                  <w:tcMar>
                    <w:top w:w="125" w:type="dxa"/>
                    <w:left w:w="125" w:type="dxa"/>
                    <w:bottom w:w="125" w:type="dxa"/>
                    <w:right w:w="125" w:type="dxa"/>
                  </w:tcMar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 w:firstLine="640"/>
                    <w:jc w:val="left"/>
                  </w:pPr>
                  <w:r>
                    <w:rPr>
                      <w:rFonts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根据《杭州市余杭区文化馆2017年公开招聘事业人员公告》的规定，现将进入考察环节人员名单公布如下：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 w:firstLine="640"/>
                    <w:jc w:val="left"/>
                  </w:pPr>
                  <w:r>
                    <w:rPr>
                      <w:rFonts w:hint="default"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  <w:tbl>
                  <w:tblPr>
                    <w:tblW w:w="6500" w:type="dxa"/>
                    <w:jc w:val="center"/>
                    <w:tblInd w:w="773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</w:tblPr>
                  <w:tblGrid>
                    <w:gridCol w:w="334"/>
                    <w:gridCol w:w="1569"/>
                    <w:gridCol w:w="871"/>
                    <w:gridCol w:w="736"/>
                    <w:gridCol w:w="569"/>
                    <w:gridCol w:w="466"/>
                    <w:gridCol w:w="752"/>
                    <w:gridCol w:w="656"/>
                    <w:gridCol w:w="547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578" w:hRule="atLeast"/>
                      <w:jc w:val="center"/>
                    </w:trPr>
                    <w:tc>
                      <w:tcPr>
                        <w:tcW w:w="334" w:type="dxa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序号</w:t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主管部门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招聘单位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招聘岗位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姓名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性别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总成绩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岗位排名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color="000000" w:sz="4" w:space="0"/>
                          <w:left w:val="nil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楷体_GB2312" w:hAnsi="宋体" w:eastAsia="楷体_GB2312" w:cs="楷体_GB2312"/>
                            <w:b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体检情况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shd w:val="clear"/>
                      <w:tblLayout w:type="fixed"/>
                      <w:tblCellMar>
                        <w:top w:w="15" w:type="dxa"/>
                        <w:left w:w="15" w:type="dxa"/>
                        <w:bottom w:w="15" w:type="dxa"/>
                        <w:right w:w="15" w:type="dxa"/>
                      </w:tblCellMar>
                    </w:tblPrEx>
                    <w:trPr>
                      <w:trHeight w:val="689" w:hRule="atLeast"/>
                      <w:jc w:val="center"/>
                    </w:trPr>
                    <w:tc>
                      <w:tcPr>
                        <w:tcW w:w="334" w:type="dxa"/>
                        <w:tc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156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余杭区文化广电新闻出版局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余杭区文化馆</w:t>
                        </w:r>
                      </w:p>
                    </w:tc>
                    <w:tc>
                      <w:tcPr>
                        <w:tcW w:w="73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群文辅导</w:t>
                        </w:r>
                      </w:p>
                    </w:tc>
                    <w:tc>
                      <w:tcPr>
                        <w:tcW w:w="569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贺金彪</w:t>
                        </w:r>
                      </w:p>
                    </w:tc>
                    <w:tc>
                      <w:tcPr>
                        <w:tcW w:w="46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男</w:t>
                        </w:r>
                      </w:p>
                    </w:tc>
                    <w:tc>
                      <w:tcPr>
                        <w:tcW w:w="752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78.328</w:t>
                        </w:r>
                      </w:p>
                    </w:tc>
                    <w:tc>
                      <w:tcPr>
                        <w:tcW w:w="656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547" w:type="dxa"/>
                        <w:tcBorders>
                          <w:top w:val="single" w:color="000000" w:sz="4" w:space="0"/>
                          <w:left w:val="nil"/>
                          <w:bottom w:val="single" w:color="000000" w:sz="4" w:space="0"/>
                          <w:right w:val="single" w:color="000000" w:sz="4" w:space="0"/>
                        </w:tcBorders>
                        <w:shd w:val="clear"/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spacing w:before="0" w:beforeAutospacing="1" w:after="0" w:afterAutospacing="1" w:line="250" w:lineRule="atLeast"/>
                          <w:ind w:left="0" w:right="0"/>
                          <w:jc w:val="center"/>
                          <w:textAlignment w:val="center"/>
                        </w:pPr>
                        <w:r>
                          <w:rPr>
                            <w:rFonts w:hint="default" w:ascii="仿宋_GB2312" w:hAnsi="宋体" w:eastAsia="仿宋_GB2312" w:cs="仿宋_GB2312"/>
                            <w:i w:val="0"/>
                            <w:color w:val="000000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合格</w:t>
                        </w:r>
                      </w:p>
                    </w:tc>
                  </w:tr>
                </w:tbl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/>
                    <w:jc w:val="left"/>
                  </w:pPr>
                  <w:r>
                    <w:rPr>
                      <w:rFonts w:hint="default"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    </w:t>
                  </w:r>
                  <w:bookmarkStart w:id="0" w:name="_GoBack"/>
                  <w:bookmarkEnd w:id="0"/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/>
                    <w:jc w:val="right"/>
                  </w:pPr>
                  <w:r>
                    <w:rPr>
                      <w:rFonts w:hint="default"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        杭州市余杭区人力资源和社会保障局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/>
                    <w:jc w:val="right"/>
                  </w:pPr>
                  <w:r>
                    <w:rPr>
                      <w:rFonts w:hint="default"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杭州市余杭区文化广电新闻出版局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1" w:after="0" w:afterAutospacing="1" w:line="376" w:lineRule="atLeast"/>
                    <w:ind w:left="0" w:right="0"/>
                    <w:jc w:val="center"/>
                  </w:pPr>
                  <w:r>
                    <w:rPr>
                      <w:rFonts w:hint="default" w:ascii="仿宋_GB2312" w:hAnsi="宋体" w:eastAsia="仿宋_GB2312" w:cs="仿宋_GB2312"/>
                      <w:color w:val="535353"/>
                      <w:kern w:val="0"/>
                      <w:sz w:val="32"/>
                      <w:szCs w:val="32"/>
                      <w:bdr w:val="none" w:color="auto" w:sz="0" w:space="0"/>
                      <w:lang w:val="en-US" w:eastAsia="zh-CN" w:bidi="ar"/>
                    </w:rPr>
                    <w:t>                                                2017年7月5日</w:t>
                  </w:r>
                </w:p>
              </w:tc>
            </w:tr>
          </w:tbl>
          <w:p>
            <w:pPr>
              <w:spacing w:before="0" w:beforeAutospacing="1" w:after="0" w:afterAutospacing="1" w:line="376" w:lineRule="atLeast"/>
              <w:ind w:left="0" w:right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434343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D3493"/>
    <w:rsid w:val="553D3493"/>
    <w:rsid w:val="7C745D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2017-07-05T12:18:00Z</dcterms:created>
  <dc:creator>ASUS</dc:creator>
  <cp:lastModifiedBy>ASUS</cp:lastModifiedBy>
  <dcterms:modified xsi:type="dcterms:W3CDTF">2017-07-05T12:19:11Z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