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1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900"/>
        <w:gridCol w:w="2120"/>
        <w:gridCol w:w="1480"/>
        <w:gridCol w:w="1660"/>
        <w:gridCol w:w="17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819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141414"/>
                <w:spacing w:val="0"/>
                <w:sz w:val="32"/>
                <w:szCs w:val="32"/>
                <w:bdr w:val="none" w:color="auto" w:sz="0" w:space="0"/>
                <w:lang w:val="en-US"/>
              </w:rPr>
              <w:t>2017年云和县卫生人才定向培养毕业生体检合格人员公示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21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6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序 号</w:t>
            </w:r>
          </w:p>
        </w:tc>
        <w:tc>
          <w:tcPr>
            <w:tcW w:w="1900" w:type="dxa"/>
            <w:tcBorders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姓  名</w:t>
            </w:r>
          </w:p>
        </w:tc>
        <w:tc>
          <w:tcPr>
            <w:tcW w:w="2120" w:type="dxa"/>
            <w:tcBorders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480" w:type="dxa"/>
            <w:tcBorders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660" w:type="dxa"/>
            <w:tcBorders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720" w:type="dxa"/>
            <w:tcBorders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金明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叶红霞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杨丽丽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张剑锋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袁樱桃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刘进璇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专科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沈晓庆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专科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9" w:type="dxa"/>
            <w:tcBorders>
              <w:top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 陈伟俊</w:t>
            </w:r>
          </w:p>
        </w:tc>
        <w:tc>
          <w:tcPr>
            <w:tcW w:w="21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专科</w:t>
            </w:r>
          </w:p>
        </w:tc>
        <w:tc>
          <w:tcPr>
            <w:tcW w:w="1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护理学</w:t>
            </w:r>
          </w:p>
        </w:tc>
        <w:tc>
          <w:tcPr>
            <w:tcW w:w="1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8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公示时间：2017年7月13日至2017年7月15日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8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监督电话：云和县人力资源和社会保障局    0578-5122722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8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         云和县卫生和计生局    0578-5528168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kern w:val="0"/>
          <w:sz w:val="20"/>
          <w:szCs w:val="20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91E1A"/>
    <w:rsid w:val="73691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2017-07-14T03:58:00Z</dcterms:created>
  <dc:creator>ASUS</dc:creator>
  <cp:lastModifiedBy>ASUS</cp:lastModifiedBy>
  <dcterms:modified xsi:type="dcterms:W3CDTF">2017-07-14T03:58:44Z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