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gridAfter w:val="1"/>
          <w:wAfter w:w="8306" w:type="dxa"/>
          <w:tblCellSpacing w:w="0" w:type="dxa"/>
        </w:trPr>
        <w:tc>
          <w:tcPr>
            <w:tcW w:w="8306" w:type="dxa"/>
            <w:shd w:val="clear" w:color="auto" w:fill="FFFFFF"/>
            <w:vAlign w:val="center"/>
          </w:tcPr>
          <w:tbl>
            <w:tblPr>
              <w:tblW w:w="828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15"/>
              <w:gridCol w:w="815"/>
              <w:gridCol w:w="625"/>
              <w:gridCol w:w="434"/>
              <w:gridCol w:w="2147"/>
              <w:gridCol w:w="1196"/>
              <w:gridCol w:w="815"/>
              <w:gridCol w:w="625"/>
              <w:gridCol w:w="8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4" w:hRule="atLeast"/>
                <w:tblCellSpacing w:w="0" w:type="dxa"/>
              </w:trPr>
              <w:tc>
                <w:tcPr>
                  <w:tcW w:w="8288" w:type="dxa"/>
                  <w:gridSpan w:val="9"/>
                  <w:shd w:val="clear"/>
                  <w:vAlign w:val="center"/>
                </w:tcPr>
                <w:p>
                  <w:pPr>
                    <w:keepNext w:val="0"/>
                    <w:keepLines w:val="0"/>
                    <w:widowControl/>
                    <w:suppressLineNumbers w:val="0"/>
                    <w:spacing w:before="0" w:beforeAutospacing="0" w:after="0" w:afterAutospacing="0"/>
                    <w:ind w:left="0" w:right="0"/>
                    <w:jc w:val="center"/>
                    <w:rPr>
                      <w:sz w:val="15"/>
                      <w:szCs w:val="15"/>
                    </w:rPr>
                  </w:pPr>
                  <w:bookmarkStart w:id="0" w:name="_GoBack"/>
                  <w:r>
                    <w:rPr>
                      <w:rStyle w:val="3"/>
                      <w:rFonts w:ascii="宋体" w:hAnsi="宋体" w:eastAsia="宋体" w:cs="宋体"/>
                      <w:kern w:val="0"/>
                      <w:sz w:val="30"/>
                      <w:szCs w:val="30"/>
                      <w:bdr w:val="none" w:color="auto" w:sz="0" w:space="0"/>
                      <w:lang w:val="en-US" w:eastAsia="zh-CN" w:bidi="ar"/>
                    </w:rPr>
                    <w:t>2017年临海市农业林业局下属事业单位面向社会公开招聘高层次人才成绩及入围体检人员名单</w:t>
                  </w:r>
                  <w:bookmarkEnd w:id="0"/>
                  <w:r>
                    <w:rPr>
                      <w:rStyle w:val="3"/>
                      <w:rFonts w:ascii="宋体" w:hAnsi="宋体" w:eastAsia="宋体" w:cs="宋体"/>
                      <w:kern w:val="0"/>
                      <w:sz w:val="30"/>
                      <w:szCs w:val="30"/>
                      <w:bdr w:val="none" w:color="auto" w:sz="0" w:space="0"/>
                      <w:lang w:val="en-US" w:eastAsia="zh-CN" w:bidi="ar"/>
                    </w:rPr>
                    <w:t>公布及体检通知    </w:t>
                  </w:r>
                  <w:r>
                    <w:rPr>
                      <w:rStyle w:val="3"/>
                      <w:rFonts w:ascii="宋体" w:hAnsi="宋体" w:eastAsia="宋体" w:cs="宋体"/>
                      <w:kern w:val="0"/>
                      <w:sz w:val="15"/>
                      <w:szCs w:val="15"/>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68" w:hRule="atLeast"/>
                <w:tblCellSpacing w:w="0" w:type="dxa"/>
              </w:trPr>
              <w:tc>
                <w:tcPr>
                  <w:tcW w:w="8288" w:type="dxa"/>
                  <w:gridSpan w:val="9"/>
                  <w:shd w:val="clear"/>
                  <w:vAlign w:val="center"/>
                </w:tcPr>
                <w:p>
                  <w:pPr>
                    <w:keepNext w:val="0"/>
                    <w:keepLines w:val="0"/>
                    <w:widowControl/>
                    <w:suppressLineNumbers w:val="0"/>
                    <w:spacing w:before="0" w:beforeAutospacing="0" w:after="0" w:afterAutospacing="0"/>
                    <w:ind w:left="0" w:right="0"/>
                    <w:jc w:val="left"/>
                    <w:rPr>
                      <w:sz w:val="15"/>
                      <w:szCs w:val="15"/>
                    </w:rPr>
                  </w:pPr>
                  <w:r>
                    <w:rPr>
                      <w:rFonts w:ascii="宋体" w:hAnsi="宋体" w:eastAsia="宋体" w:cs="宋体"/>
                      <w:kern w:val="0"/>
                      <w:sz w:val="15"/>
                      <w:szCs w:val="15"/>
                      <w:bdr w:val="none" w:color="auto" w:sz="0" w:space="0"/>
                      <w:lang w:val="en-US" w:eastAsia="zh-CN" w:bidi="ar"/>
                    </w:rPr>
                    <w:t>  </w:t>
                  </w:r>
                  <w:r>
                    <w:rPr>
                      <w:rFonts w:ascii="宋体" w:hAnsi="宋体" w:eastAsia="宋体" w:cs="宋体"/>
                      <w:kern w:val="0"/>
                      <w:sz w:val="25"/>
                      <w:szCs w:val="25"/>
                      <w:bdr w:val="none" w:color="auto" w:sz="0" w:space="0"/>
                      <w:lang w:val="en-US" w:eastAsia="zh-CN" w:bidi="ar"/>
                    </w:rPr>
                    <w:t>    根据《2017年临海市农业林业局下属事业单位面向社会公开招聘高层次人才公告》，请入围体检人员携带本人身份证于2017年8月12日上午7：30分前到临海市农业林业局1709室集中参加体检，不按规定参加体检的视作放弃体检。考生必须空腹参加体检，体检期间不准携带、使用手机等通讯工具，并携带二寸近照1张，体检费用（350元左右）自理。咨询电话：85389215（市农业林业局人事科）。</w:t>
                  </w:r>
                  <w:r>
                    <w:rPr>
                      <w:rFonts w:ascii="宋体" w:hAnsi="宋体" w:eastAsia="宋体" w:cs="宋体"/>
                      <w:kern w:val="0"/>
                      <w:sz w:val="25"/>
                      <w:szCs w:val="25"/>
                      <w:bdr w:val="none" w:color="auto" w:sz="0" w:space="0"/>
                      <w:lang w:val="en-US" w:eastAsia="zh-CN" w:bidi="ar"/>
                    </w:rPr>
                    <w:br w:type="textWrapping"/>
                  </w:r>
                  <w:r>
                    <w:rPr>
                      <w:rFonts w:ascii="宋体" w:hAnsi="宋体" w:eastAsia="宋体" w:cs="宋体"/>
                      <w:kern w:val="0"/>
                      <w:sz w:val="25"/>
                      <w:szCs w:val="25"/>
                      <w:bdr w:val="none" w:color="auto" w:sz="0" w:space="0"/>
                      <w:lang w:val="en-US" w:eastAsia="zh-CN" w:bidi="ar"/>
                    </w:rPr>
                    <w:t>                                                                                                                                                       临海市农业林业局</w:t>
                  </w:r>
                  <w:r>
                    <w:rPr>
                      <w:rFonts w:ascii="宋体" w:hAnsi="宋体" w:eastAsia="宋体" w:cs="宋体"/>
                      <w:kern w:val="0"/>
                      <w:sz w:val="25"/>
                      <w:szCs w:val="25"/>
                      <w:bdr w:val="none" w:color="auto" w:sz="0" w:space="0"/>
                      <w:lang w:val="en-US" w:eastAsia="zh-CN" w:bidi="ar"/>
                    </w:rPr>
                    <w:br w:type="textWrapping"/>
                  </w:r>
                  <w:r>
                    <w:rPr>
                      <w:rFonts w:ascii="宋体" w:hAnsi="宋体" w:eastAsia="宋体" w:cs="宋体"/>
                      <w:kern w:val="0"/>
                      <w:sz w:val="25"/>
                      <w:szCs w:val="25"/>
                      <w:bdr w:val="none" w:color="auto" w:sz="0" w:space="0"/>
                      <w:lang w:val="en-US" w:eastAsia="zh-CN" w:bidi="ar"/>
                    </w:rPr>
                    <w:t>                                                                                                                                                          2017年8月11日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面试序号</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姓名</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性别</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报考单位</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报考岗位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面试成绩</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总排名</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面试1组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3</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张建国</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男</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临海市农业技术推广中心</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83.6</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1</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入围体检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面试1组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1</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应铮峥</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男</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临海市农业技术推广中心</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80.4</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2</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面试1组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2</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闫允青</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女</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临海市农业技术推广中心</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75</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3</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面试1组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缺考</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邓鹏</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男</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临海市农业技术推广中心</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1</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陈小民</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男</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81</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1</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入围体检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2</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刘静</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女</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74.2</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2</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缺考</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裘玲玲</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女</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缺考</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卢美玲</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女</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缺考</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陈宇</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女</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9" w:hRule="atLeast"/>
                <w:tblCellSpacing w:w="0" w:type="dxa"/>
              </w:trPr>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面试2组</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缺考</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俞暾</w:t>
                  </w:r>
                </w:p>
              </w:tc>
              <w:tc>
                <w:tcPr>
                  <w:tcW w:w="434"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男</w:t>
                  </w:r>
                </w:p>
              </w:tc>
              <w:tc>
                <w:tcPr>
                  <w:tcW w:w="2147"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临海市林业技术推广总站</w:t>
                  </w:r>
                </w:p>
              </w:tc>
              <w:tc>
                <w:tcPr>
                  <w:tcW w:w="119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专业技术岗位</w:t>
                  </w:r>
                </w:p>
              </w:tc>
              <w:tc>
                <w:tcPr>
                  <w:tcW w:w="81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625"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c>
                <w:tcPr>
                  <w:tcW w:w="816" w:type="dxa"/>
                  <w:shd w:val="clear"/>
                  <w:vAlign w:val="center"/>
                </w:tcPr>
                <w:p>
                  <w:pPr>
                    <w:keepNext w:val="0"/>
                    <w:keepLines w:val="0"/>
                    <w:widowControl/>
                    <w:suppressLineNumbers w:val="0"/>
                    <w:spacing w:before="0" w:beforeAutospacing="0" w:after="0" w:afterAutospacing="0"/>
                    <w:ind w:left="0" w:right="0"/>
                    <w:jc w:val="center"/>
                    <w:rPr>
                      <w:sz w:val="15"/>
                      <w:szCs w:val="15"/>
                    </w:rPr>
                  </w:pPr>
                  <w:r>
                    <w:rPr>
                      <w:rFonts w:ascii="宋体" w:hAnsi="宋体" w:eastAsia="宋体" w:cs="宋体"/>
                      <w:kern w:val="0"/>
                      <w:sz w:val="20"/>
                      <w:szCs w:val="20"/>
                      <w:bdr w:val="none" w:color="auto" w:sz="0" w:space="0"/>
                      <w:lang w:val="en-US" w:eastAsia="zh-CN" w:bidi="ar"/>
                    </w:rPr>
                    <w:t>　</w:t>
                  </w:r>
                </w:p>
              </w:tc>
            </w:tr>
          </w:tbl>
          <w:p>
            <w:pPr>
              <w:spacing w:before="0" w:beforeAutospacing="0" w:after="0" w:afterAutospacing="0"/>
              <w:ind w:left="0" w:right="0"/>
              <w:jc w:val="center"/>
              <w:rPr>
                <w:rFonts w:ascii="Arial" w:hAnsi="Arial" w:eastAsia="Tahoma" w:cs="Arial"/>
                <w:b w:val="0"/>
                <w:i w:val="0"/>
                <w:caps w:val="0"/>
                <w:color w:val="333333"/>
                <w:spacing w:val="0"/>
                <w:sz w:val="17"/>
                <w:szCs w:val="17"/>
              </w:rPr>
            </w:pPr>
          </w:p>
        </w:tc>
        <w:tc>
          <w:tcPr>
            <w:tcW w:w="1073733518" w:type="dxa"/>
            <w:gridSpan w:val="-1"/>
            <w:shd w:val="clear" w:color="auto" w:fill="FFFFFF"/>
            <w:vAlign w:val="center"/>
          </w:tcPr>
          <w:p>
            <w:pPr>
              <w:rPr>
                <w:rFonts w:hint="default" w:ascii="Tahoma" w:hAnsi="Tahoma" w:eastAsia="Tahoma" w:cs="Tahoma"/>
                <w:b w:val="0"/>
                <w:i w:val="0"/>
                <w:caps w:val="0"/>
                <w:color w:val="333333"/>
                <w:spacing w:val="0"/>
                <w:sz w:val="15"/>
                <w:szCs w:val="15"/>
              </w:rPr>
            </w:pPr>
          </w:p>
        </w:tc>
      </w:tr>
      <w:tr>
        <w:tblPrEx>
          <w:shd w:val="clear" w:color="auto" w:fill="FFFFFF"/>
          <w:tblLayout w:type="fixed"/>
          <w:tblCellMar>
            <w:top w:w="0" w:type="dxa"/>
            <w:left w:w="0" w:type="dxa"/>
            <w:bottom w:w="0" w:type="dxa"/>
            <w:right w:w="0" w:type="dxa"/>
          </w:tblCellMar>
        </w:tblPrEx>
        <w:trPr>
          <w:gridAfter w:val="1"/>
          <w:wAfter w:w="8306" w:type="dxa"/>
          <w:tblCellSpacing w:w="0" w:type="dxa"/>
        </w:trPr>
        <w:tc>
          <w:tcPr>
            <w:tcW w:w="8306" w:type="dxa"/>
            <w:shd w:val="clear" w:color="auto" w:fill="FFFFFF"/>
            <w:vAlign w:val="center"/>
          </w:tcPr>
          <w:p>
            <w:pPr>
              <w:rPr>
                <w:rFonts w:hint="default" w:ascii="Tahoma" w:hAnsi="Tahoma" w:eastAsia="Tahoma" w:cs="Tahoma"/>
                <w:b w:val="0"/>
                <w:i w:val="0"/>
                <w:caps w:val="0"/>
                <w:color w:val="333333"/>
                <w:spacing w:val="0"/>
                <w:sz w:val="15"/>
                <w:szCs w:val="15"/>
              </w:rPr>
            </w:pPr>
          </w:p>
        </w:tc>
        <w:tc>
          <w:tcPr>
            <w:tcW w:w="1073733518" w:type="dxa"/>
            <w:gridSpan w:val="-1"/>
            <w:shd w:val="clear" w:color="auto" w:fill="FFFFFF"/>
            <w:vAlign w:val="center"/>
          </w:tcPr>
          <w:p>
            <w:pPr>
              <w:rPr>
                <w:rFonts w:hint="default" w:ascii="Tahoma" w:hAnsi="Tahoma" w:eastAsia="Tahoma" w:cs="Tahoma"/>
                <w:b w:val="0"/>
                <w:i w:val="0"/>
                <w:caps w:val="0"/>
                <w:color w:val="333333"/>
                <w:spacing w:val="0"/>
                <w:sz w:val="15"/>
                <w:szCs w:val="15"/>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61376"/>
    <w:rsid w:val="0CF61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2017-08-11T10:03:00Z</dcterms:created>
  <dc:creator>ASUS</dc:creator>
  <cp:lastModifiedBy>ASUS</cp:lastModifiedBy>
  <dcterms:modified xsi:type="dcterms:W3CDTF">2017-08-11T10:03:50Z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