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FF0000"/>
          <w:spacing w:val="0"/>
          <w:sz w:val="20"/>
          <w:szCs w:val="20"/>
          <w:bdr w:val="none" w:color="auto" w:sz="0" w:space="0"/>
          <w:shd w:val="clear" w:fill="FFFFFF"/>
        </w:rPr>
        <w:t>2016年江北区公开招聘事业单位工作人员拟录用人员公示四</w:t>
      </w:r>
    </w:p>
    <w:p>
      <w:r>
        <w:drawing>
          <wp:inline distT="0" distB="0" distL="114300" distR="114300">
            <wp:extent cx="5096510" cy="3299460"/>
            <wp:effectExtent l="0" t="0" r="152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3299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20C74"/>
    <w:rsid w:val="2E220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2017-09-04T11:43:00Z</dcterms:created>
  <dc:creator>ASUS</dc:creator>
  <cp:lastModifiedBy>ASUS</cp:lastModifiedBy>
  <dcterms:modified xsi:type="dcterms:W3CDTF">2017-09-04T11:44:08Z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