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spacing w:val="-17"/>
          <w:sz w:val="32"/>
          <w:szCs w:val="32"/>
          <w:lang w:val="en-US" w:eastAsia="zh-CN"/>
        </w:rPr>
      </w:pPr>
      <w:r>
        <w:rPr>
          <w:rFonts w:hint="eastAsia" w:ascii="黑体" w:hAnsi="黑体" w:eastAsia="黑体" w:cs="黑体"/>
          <w:spacing w:val="-17"/>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36"/>
          <w:szCs w:val="36"/>
          <w:lang w:val="en-US" w:eastAsia="zh-CN"/>
        </w:rPr>
      </w:pPr>
      <w:bookmarkStart w:id="0" w:name="_GoBack"/>
      <w:r>
        <w:rPr>
          <w:rFonts w:hint="eastAsia" w:ascii="方正小标宋简体" w:hAnsi="方正小标宋简体" w:eastAsia="方正小标宋简体" w:cs="方正小标宋简体"/>
          <w:spacing w:val="-17"/>
          <w:sz w:val="36"/>
          <w:szCs w:val="36"/>
          <w:lang w:val="en-US" w:eastAsia="zh-CN"/>
        </w:rPr>
        <w:t>嘉兴市湘家荡发展投资集团有限公司下属承资公司公开招聘编外工作人员计划及岗位需求表</w:t>
      </w:r>
    </w:p>
    <w:bookmarkEnd w:id="0"/>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36"/>
          <w:szCs w:val="36"/>
          <w:lang w:val="en-US" w:eastAsia="zh-CN"/>
        </w:rPr>
      </w:pPr>
    </w:p>
    <w:tbl>
      <w:tblPr>
        <w:tblStyle w:val="3"/>
        <w:tblpPr w:leftFromText="180" w:rightFromText="180" w:vertAnchor="text" w:horzAnchor="page" w:tblpX="1476" w:tblpY="179"/>
        <w:tblOverlap w:val="never"/>
        <w:tblW w:w="14005" w:type="dxa"/>
        <w:tblInd w:w="0" w:type="dxa"/>
        <w:tblLayout w:type="fixed"/>
        <w:tblCellMar>
          <w:top w:w="0" w:type="dxa"/>
          <w:left w:w="108" w:type="dxa"/>
          <w:bottom w:w="0" w:type="dxa"/>
          <w:right w:w="108" w:type="dxa"/>
        </w:tblCellMar>
      </w:tblPr>
      <w:tblGrid>
        <w:gridCol w:w="643"/>
        <w:gridCol w:w="1494"/>
        <w:gridCol w:w="675"/>
        <w:gridCol w:w="970"/>
        <w:gridCol w:w="2018"/>
        <w:gridCol w:w="822"/>
        <w:gridCol w:w="933"/>
        <w:gridCol w:w="900"/>
        <w:gridCol w:w="5550"/>
      </w:tblGrid>
      <w:tr>
        <w:tblPrEx>
          <w:tblCellMar>
            <w:top w:w="0" w:type="dxa"/>
            <w:left w:w="108" w:type="dxa"/>
            <w:bottom w:w="0" w:type="dxa"/>
            <w:right w:w="108" w:type="dxa"/>
          </w:tblCellMar>
        </w:tblPrEx>
        <w:trPr>
          <w:trHeight w:val="616"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序号</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招聘岗位</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_GB2312"/>
                <w:b/>
                <w:bCs/>
              </w:rPr>
            </w:pPr>
            <w:r>
              <w:rPr>
                <w:rFonts w:hint="eastAsia" w:ascii="??_GB2312" w:hAnsi="??_GB2312"/>
                <w:b/>
                <w:bCs/>
              </w:rPr>
              <w:t>招聘</w:t>
            </w:r>
          </w:p>
          <w:p>
            <w:pPr>
              <w:snapToGrid w:val="0"/>
              <w:jc w:val="center"/>
              <w:rPr>
                <w:rFonts w:ascii="??_GB2312" w:hAnsi="宋体" w:cs="宋体"/>
                <w:b/>
                <w:bCs/>
              </w:rPr>
            </w:pPr>
            <w:r>
              <w:rPr>
                <w:rFonts w:hint="eastAsia" w:ascii="??_GB2312" w:hAnsi="??_GB2312"/>
                <w:b/>
                <w:bCs/>
              </w:rPr>
              <w:t>人数</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学历</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专业要求</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年龄</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户籍</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性别</w:t>
            </w:r>
          </w:p>
        </w:tc>
        <w:tc>
          <w:tcPr>
            <w:tcW w:w="555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其他要求</w:t>
            </w:r>
          </w:p>
        </w:tc>
      </w:tr>
      <w:tr>
        <w:tblPrEx>
          <w:tblCellMar>
            <w:top w:w="0" w:type="dxa"/>
            <w:left w:w="108" w:type="dxa"/>
            <w:bottom w:w="0" w:type="dxa"/>
            <w:right w:w="108" w:type="dxa"/>
          </w:tblCellMar>
        </w:tblPrEx>
        <w:trPr>
          <w:trHeight w:val="890"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生态环境建设</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本科</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环境科学与工程类、材料类、化工与制药类、能源动力类、生物工程类</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35周岁</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以下</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不限</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具有两年以上相关工作经验；本岗位以户外工作为主，适合男性。</w:t>
            </w:r>
          </w:p>
        </w:tc>
      </w:tr>
      <w:tr>
        <w:tblPrEx>
          <w:tblCellMar>
            <w:top w:w="0" w:type="dxa"/>
            <w:left w:w="108" w:type="dxa"/>
            <w:bottom w:w="0" w:type="dxa"/>
            <w:right w:w="108" w:type="dxa"/>
          </w:tblCellMar>
        </w:tblPrEx>
        <w:trPr>
          <w:trHeight w:val="795"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_GB2312" w:hAnsi="??_GB2312" w:eastAsia="宋体"/>
                <w:lang w:val="en-US" w:eastAsia="zh-CN"/>
              </w:rPr>
            </w:pPr>
            <w:r>
              <w:rPr>
                <w:rFonts w:hint="eastAsia" w:ascii="??_GB2312" w:hAnsi="??_GB2312"/>
                <w:lang w:val="en-US" w:eastAsia="zh-CN"/>
              </w:rPr>
              <w:t>2</w:t>
            </w: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rPr>
            </w:pPr>
            <w:r>
              <w:rPr>
                <w:rFonts w:hint="eastAsia" w:ascii="??_GB2312" w:hAnsi="宋体" w:eastAsia="宋体" w:cs="宋体"/>
                <w:color w:val="000000"/>
                <w:kern w:val="0"/>
              </w:rPr>
              <w:t>会计岗位</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lang w:val="en-US" w:eastAsia="zh-CN"/>
              </w:rPr>
            </w:pPr>
            <w:r>
              <w:rPr>
                <w:rFonts w:hint="eastAsia" w:ascii="??_GB2312" w:hAnsi="宋体" w:eastAsia="宋体" w:cs="宋体"/>
                <w:color w:val="000000"/>
                <w:kern w:val="0"/>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大专及以上</w:t>
            </w:r>
          </w:p>
        </w:tc>
        <w:tc>
          <w:tcPr>
            <w:tcW w:w="2018"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rPr>
            </w:pPr>
            <w:r>
              <w:rPr>
                <w:rFonts w:hint="eastAsia" w:ascii="??_GB2312" w:hAnsi="宋体" w:eastAsia="宋体" w:cs="宋体"/>
                <w:color w:val="000000"/>
                <w:kern w:val="0"/>
              </w:rPr>
              <w:t>财务管理</w:t>
            </w:r>
          </w:p>
        </w:tc>
        <w:tc>
          <w:tcPr>
            <w:tcW w:w="822"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rPr>
            </w:pPr>
            <w:r>
              <w:rPr>
                <w:rFonts w:hint="eastAsia" w:ascii="??_GB2312" w:hAnsi="宋体" w:eastAsia="宋体" w:cs="宋体"/>
                <w:color w:val="000000"/>
                <w:kern w:val="0"/>
              </w:rPr>
              <w:t>4</w:t>
            </w:r>
            <w:r>
              <w:rPr>
                <w:rFonts w:hint="eastAsia" w:ascii="??_GB2312" w:hAnsi="宋体" w:cs="宋体"/>
                <w:color w:val="000000"/>
                <w:kern w:val="0"/>
                <w:lang w:val="en-US" w:eastAsia="zh-CN"/>
              </w:rPr>
              <w:t>0</w:t>
            </w:r>
            <w:r>
              <w:rPr>
                <w:rFonts w:hint="eastAsia" w:ascii="??_GB2312" w:hAnsi="宋体" w:eastAsia="宋体" w:cs="宋体"/>
                <w:color w:val="000000"/>
                <w:kern w:val="0"/>
              </w:rPr>
              <w:t>周岁及以下</w:t>
            </w:r>
          </w:p>
        </w:tc>
        <w:tc>
          <w:tcPr>
            <w:tcW w:w="933"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lang w:val="en-US" w:eastAsia="zh-CN"/>
              </w:rPr>
            </w:pPr>
            <w:r>
              <w:rPr>
                <w:rFonts w:hint="eastAsia" w:ascii="??_GB2312" w:hAnsi="宋体" w:eastAsia="宋体" w:cs="宋体"/>
                <w:color w:val="000000"/>
                <w:kern w:val="0"/>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000000"/>
                <w:kern w:val="0"/>
                <w:lang w:val="en-US" w:eastAsia="zh-CN"/>
              </w:rPr>
            </w:pPr>
            <w:r>
              <w:rPr>
                <w:rFonts w:hint="eastAsia" w:ascii="??_GB2312" w:hAnsi="宋体" w:eastAsia="宋体" w:cs="宋体"/>
                <w:color w:val="000000"/>
                <w:kern w:val="0"/>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rPr>
                <w:rFonts w:hint="eastAsia" w:ascii="??_GB2312" w:hAnsi="宋体" w:eastAsia="宋体" w:cs="宋体"/>
                <w:color w:val="000000"/>
                <w:kern w:val="0"/>
                <w:lang w:val="en-US" w:eastAsia="zh-CN"/>
              </w:rPr>
            </w:pPr>
            <w:r>
              <w:rPr>
                <w:rFonts w:hint="eastAsia" w:ascii="??_GB2312" w:hAnsi="宋体" w:eastAsia="宋体" w:cs="宋体"/>
                <w:color w:val="000000"/>
                <w:kern w:val="0"/>
              </w:rPr>
              <w:t>有三年以上财务相关工作经验</w:t>
            </w:r>
          </w:p>
        </w:tc>
      </w:tr>
      <w:tr>
        <w:tblPrEx>
          <w:tblCellMar>
            <w:top w:w="0" w:type="dxa"/>
            <w:left w:w="108" w:type="dxa"/>
            <w:bottom w:w="0" w:type="dxa"/>
            <w:right w:w="108" w:type="dxa"/>
          </w:tblCellMar>
        </w:tblPrEx>
        <w:trPr>
          <w:trHeight w:val="885"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客船驾驶员、轮机员</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中专及以上</w:t>
            </w:r>
          </w:p>
        </w:tc>
        <w:tc>
          <w:tcPr>
            <w:tcW w:w="20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不限</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不限</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男</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须持有水上服务簿、内河船舶适任证书（驾驶、轮机）等相关证件；有相应客船工作经验者优先。</w:t>
            </w:r>
          </w:p>
        </w:tc>
      </w:tr>
      <w:tr>
        <w:tblPrEx>
          <w:tblCellMar>
            <w:top w:w="0" w:type="dxa"/>
            <w:left w:w="108" w:type="dxa"/>
            <w:bottom w:w="0" w:type="dxa"/>
            <w:right w:w="108" w:type="dxa"/>
          </w:tblCellMar>
        </w:tblPrEx>
        <w:trPr>
          <w:trHeight w:val="630"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景区管理</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大专及以上</w:t>
            </w:r>
          </w:p>
        </w:tc>
        <w:tc>
          <w:tcPr>
            <w:tcW w:w="20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不限</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男</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持有电子电工类证书者优先</w:t>
            </w:r>
          </w:p>
        </w:tc>
      </w:tr>
      <w:tr>
        <w:tblPrEx>
          <w:tblCellMar>
            <w:top w:w="0" w:type="dxa"/>
            <w:left w:w="108" w:type="dxa"/>
            <w:bottom w:w="0" w:type="dxa"/>
            <w:right w:w="108" w:type="dxa"/>
          </w:tblCellMar>
        </w:tblPrEx>
        <w:trPr>
          <w:trHeight w:val="830"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讲解员</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大专及以上</w:t>
            </w:r>
          </w:p>
        </w:tc>
        <w:tc>
          <w:tcPr>
            <w:tcW w:w="20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旅游类、旅游管理类、市场营销类、工商管理类</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须持有全国导游资格证，有讲解工作经验者优先。</w:t>
            </w:r>
          </w:p>
        </w:tc>
      </w:tr>
      <w:tr>
        <w:tblPrEx>
          <w:tblCellMar>
            <w:top w:w="0" w:type="dxa"/>
            <w:left w:w="108" w:type="dxa"/>
            <w:bottom w:w="0" w:type="dxa"/>
            <w:right w:w="108" w:type="dxa"/>
          </w:tblCellMar>
        </w:tblPrEx>
        <w:trPr>
          <w:trHeight w:val="1192"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_GB2312" w:hAnsi="??_GB2312"/>
                <w:lang w:val="en-US" w:eastAsia="zh-CN"/>
              </w:rPr>
            </w:pPr>
            <w:r>
              <w:rPr>
                <w:rFonts w:hint="eastAsia" w:ascii="??_GB2312" w:hAnsi="??_GB2312"/>
                <w:lang w:val="en-US" w:eastAsia="zh-CN"/>
              </w:rPr>
              <w:t>6</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cs="宋体"/>
                <w:color w:val="000000"/>
                <w:kern w:val="0"/>
                <w:lang w:val="en-US" w:eastAsia="zh-CN"/>
              </w:rPr>
            </w:pPr>
            <w:r>
              <w:rPr>
                <w:rFonts w:hint="eastAsia" w:ascii="??_GB2312" w:hAnsi="宋体" w:cs="宋体"/>
                <w:color w:val="000000"/>
                <w:kern w:val="0"/>
                <w:lang w:val="en-US" w:eastAsia="zh-CN"/>
              </w:rPr>
              <w:t>退役军人</w:t>
            </w:r>
          </w:p>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val="en-US" w:eastAsia="zh-CN"/>
              </w:rPr>
              <w:t>事务专管员</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本科</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无</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hint="default" w:ascii="??_GB2312" w:hAnsi="宋体" w:eastAsia="宋体" w:cs="宋体"/>
                <w:color w:val="000000"/>
                <w:kern w:val="0"/>
                <w:sz w:val="21"/>
                <w:szCs w:val="24"/>
                <w:lang w:val="en-US" w:eastAsia="zh-CN" w:bidi="ar-SA"/>
              </w:rPr>
            </w:pPr>
            <w:r>
              <w:rPr>
                <w:rFonts w:hint="eastAsia" w:ascii="宋体" w:hAnsi="宋体" w:cs="宋体"/>
                <w:color w:val="000000"/>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sz w:val="21"/>
                <w:szCs w:val="24"/>
                <w:lang w:val="en-US" w:eastAsia="zh-CN" w:bidi="ar-SA"/>
              </w:rPr>
              <w:t>要求招聘对象身体健康，热心于退役军人事务工作，退役军人优先。</w:t>
            </w:r>
          </w:p>
        </w:tc>
      </w:tr>
      <w:tr>
        <w:tblPrEx>
          <w:tblCellMar>
            <w:top w:w="0" w:type="dxa"/>
            <w:left w:w="108" w:type="dxa"/>
            <w:bottom w:w="0" w:type="dxa"/>
            <w:right w:w="108" w:type="dxa"/>
          </w:tblCellMar>
        </w:tblPrEx>
        <w:trPr>
          <w:trHeight w:val="1192"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_GB2312" w:hAnsi="??_GB2312"/>
                <w:lang w:val="en-US" w:eastAsia="zh-CN"/>
              </w:rPr>
            </w:pPr>
            <w:r>
              <w:rPr>
                <w:rFonts w:hint="eastAsia" w:ascii="??_GB2312" w:hAnsi="??_GB2312"/>
                <w:lang w:val="en-US" w:eastAsia="zh-CN"/>
              </w:rPr>
              <w:t>7</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highlight w:val="none"/>
              </w:rPr>
            </w:pPr>
            <w:r>
              <w:rPr>
                <w:rFonts w:hint="eastAsia" w:ascii="??_GB2312" w:hAnsi="宋体" w:eastAsia="宋体" w:cs="宋体"/>
                <w:color w:val="000000"/>
                <w:kern w:val="0"/>
                <w:highlight w:val="none"/>
              </w:rPr>
              <w:t>政务服务</w:t>
            </w:r>
          </w:p>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highlight w:val="none"/>
              </w:rPr>
              <w:t>专员</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rPr>
              <w:t>1</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rPr>
              <w:t>大专及以上</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rPr>
              <w:t>不限</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宋体" w:hAnsi="宋体" w:cs="宋体"/>
                <w:color w:val="000000"/>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rPr>
              <w:t>女性优先</w:t>
            </w:r>
          </w:p>
        </w:tc>
        <w:tc>
          <w:tcPr>
            <w:tcW w:w="5550" w:type="dxa"/>
            <w:tcBorders>
              <w:top w:val="single" w:color="auto" w:sz="4" w:space="0"/>
              <w:left w:val="nil"/>
              <w:bottom w:val="single" w:color="auto" w:sz="4" w:space="0"/>
              <w:right w:val="single" w:color="auto" w:sz="4" w:space="0"/>
            </w:tcBorders>
            <w:noWrap w:val="0"/>
            <w:vAlign w:val="center"/>
          </w:tcPr>
          <w:p>
            <w:pPr>
              <w:snapToGrid w:val="0"/>
              <w:rPr>
                <w:rFonts w:hint="eastAsia" w:ascii="??_GB2312" w:hAnsi="宋体" w:eastAsia="宋体" w:cs="宋体"/>
                <w:color w:val="000000"/>
                <w:kern w:val="0"/>
                <w:sz w:val="21"/>
                <w:szCs w:val="24"/>
                <w:lang w:val="en-US" w:eastAsia="zh-CN" w:bidi="ar-SA"/>
              </w:rPr>
            </w:pPr>
            <w:r>
              <w:rPr>
                <w:rFonts w:hint="eastAsia" w:ascii="??_GB2312" w:hAnsi="宋体" w:eastAsia="宋体" w:cs="宋体"/>
                <w:color w:val="000000"/>
                <w:kern w:val="0"/>
              </w:rPr>
              <w:t>形象气质佳，熟练操作办公软件</w:t>
            </w:r>
          </w:p>
        </w:tc>
      </w:tr>
      <w:tr>
        <w:tblPrEx>
          <w:tblCellMar>
            <w:top w:w="0" w:type="dxa"/>
            <w:left w:w="108" w:type="dxa"/>
            <w:bottom w:w="0" w:type="dxa"/>
            <w:right w:w="108" w:type="dxa"/>
          </w:tblCellMar>
        </w:tblPrEx>
        <w:trPr>
          <w:trHeight w:val="1192"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_GB2312" w:hAnsi="??_GB2312" w:eastAsia="宋体"/>
                <w:lang w:val="en-US" w:eastAsia="zh-CN"/>
              </w:rPr>
            </w:pPr>
            <w:r>
              <w:rPr>
                <w:rFonts w:hint="eastAsia" w:ascii="??_GB2312" w:hAnsi="??_GB2312"/>
                <w:lang w:val="en-US" w:eastAsia="zh-CN"/>
              </w:rPr>
              <w:t>8</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val="en-US" w:eastAsia="zh-CN"/>
              </w:rPr>
              <w:t>农经（水利）专管员</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本科</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不限</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宋体" w:hAnsi="宋体" w:cs="宋体"/>
                <w:color w:val="000000"/>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lang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default" w:ascii="??_GB2312" w:hAnsi="宋体" w:eastAsia="宋体" w:cs="宋体"/>
                <w:color w:val="000000"/>
                <w:kern w:val="0"/>
                <w:sz w:val="21"/>
                <w:szCs w:val="24"/>
                <w:lang w:val="en-US" w:eastAsia="zh-CN" w:bidi="ar-SA"/>
              </w:rPr>
            </w:pPr>
            <w:r>
              <w:rPr>
                <w:rFonts w:hint="eastAsia" w:ascii="??_GB2312" w:hAnsi="宋体" w:cs="宋体"/>
                <w:color w:val="000000"/>
                <w:kern w:val="0"/>
                <w:sz w:val="21"/>
                <w:szCs w:val="24"/>
                <w:lang w:val="en-US" w:eastAsia="zh-CN" w:bidi="ar-SA"/>
              </w:rPr>
              <w:t>男</w:t>
            </w:r>
          </w:p>
        </w:tc>
        <w:tc>
          <w:tcPr>
            <w:tcW w:w="5550" w:type="dxa"/>
            <w:tcBorders>
              <w:top w:val="single" w:color="auto" w:sz="4" w:space="0"/>
              <w:left w:val="nil"/>
              <w:bottom w:val="single" w:color="auto" w:sz="4" w:space="0"/>
              <w:right w:val="single" w:color="auto" w:sz="4" w:space="0"/>
            </w:tcBorders>
            <w:noWrap w:val="0"/>
            <w:vAlign w:val="center"/>
          </w:tcPr>
          <w:p>
            <w:pPr>
              <w:snapToGrid w:val="0"/>
              <w:rPr>
                <w:rFonts w:hint="eastAsia" w:ascii="??_GB2312" w:hAnsi="宋体" w:eastAsia="宋体" w:cs="宋体"/>
                <w:color w:val="000000"/>
                <w:kern w:val="0"/>
                <w:sz w:val="21"/>
                <w:szCs w:val="24"/>
                <w:lang w:val="en-US" w:eastAsia="zh-CN" w:bidi="ar-SA"/>
              </w:rPr>
            </w:pPr>
            <w:r>
              <w:rPr>
                <w:rFonts w:hint="eastAsia" w:ascii="??_GB2312" w:hAnsi="宋体" w:cs="宋体"/>
                <w:color w:val="000000"/>
                <w:kern w:val="0"/>
                <w:sz w:val="21"/>
                <w:szCs w:val="24"/>
                <w:lang w:val="en-US" w:eastAsia="zh-CN" w:bidi="ar-SA"/>
              </w:rPr>
              <w:t>工作认真，有责任心，具有相关工作经验者优先。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569BC4B-9747-4019-899E-B8F5F220B0FB}"/>
  </w:font>
  <w:font w:name="方正小标宋简体">
    <w:panose1 w:val="02000000000000000000"/>
    <w:charset w:val="86"/>
    <w:family w:val="auto"/>
    <w:pitch w:val="default"/>
    <w:sig w:usb0="00000001" w:usb1="08000000" w:usb2="00000000" w:usb3="00000000" w:csb0="00040000" w:csb1="00000000"/>
    <w:embedRegular r:id="rId2" w:fontKey="{360DC1AC-B752-4AEE-9820-003E4311AE0A}"/>
  </w:font>
  <w:font w:name="??_GB2312">
    <w:altName w:val="Times New Roman"/>
    <w:panose1 w:val="02010609030101010101"/>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54A5A"/>
    <w:rsid w:val="6865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2022-01-11T06:41:00Z</dcterms:created>
  <dc:creator>masker</dc:creator>
  <cp:lastModifiedBy>masker</cp:lastModifiedBy>
  <dcterms:modified xsi:type="dcterms:W3CDTF">2022-01-11T06:41:25Z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58F76F12E49E406C97EDC44B56E53A47</vt:lpwstr>
  </property>
</Properties>
</file>