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磐安县机关事业单位编外人才“储备池”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为了进一步提升我县机关事业单位编外人员招用工作，建立编外人才“储备池”制度。机关事业单位招用编外人员，除驾驶员、安保、食堂员工等岗位外，原则上从编外人才“储备池”中择优招用。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储备池人才范围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未纳入我县机关事业单位编制管理的人员，进入编外人才“储备池”管理。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储备池人才管理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进入编外人才“储备池”的人员，实行积分制管理。采取学历、专业技术职称（职业技能）、参加人事考试笔试总成绩等项目，按一定的分值进行积分制管理。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学历积分。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申请人取得国家认可的学历的，可按下列标准计分。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1.具有研究生学历的，积2分;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2.具有本科学历的，积1.5分;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3.具有大专学历的，积1分;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4.具有高中学历的，积0.5分。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计分时以最高学历计算，不重复计分，双学历不累计计分；国（境）外获得的学历，需经教育部学历认证中心认定方可计分。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（二）专业技术职称（职业技能）积分。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获得国家职业资格证书、国家技能等级证书、专项职业能力证书的，可按以下标准计分：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1.专业技术职称积分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（1）具有正高级职称，积3分;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（2）具有副高级职称，积2.5分;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（3）具有中级专业技术职称，积2分;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（4）具有初级专业技术职称，积1.5分。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如专业技术人员职业资格仅标注高级，未注明正高级、副高级或相应等级的，按照副高级职称积分。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2.职业技能积分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（1）具有高级技师的，积2.5分;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（2）具有技师的，积2分；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（3）具有高级工的，积1.5分；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（4）具有中级工的，积1分；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（5）具有初级工的，积0.5分；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（6）具有专项证书的，积0.3分。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计分时以最高专业技术职称（职业技能）计算，不重复计分，多个专业技术职称和多个职业技能不累计计分。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（三）参加人事考试笔试成绩积分。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人事考试笔试总成绩折算成积分。譬如张XX，参加公务员考试笔试总成绩为120分，该次笔试满分为200分，折算积分为0.6分。计算公式为：笔试积分=笔试总成绩/该次笔试满分。笔试总成绩以参加人事考试公布（查询）的成绩为准，可以择最高一次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储备池人才运用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社保局发布编外人员招用公告后，启用编外人才“储备池”，符合报名条件的储备池人才统一在线上报名。审核通过的，在报名结束后3个工作日内，考生本人向招用单位提供积分材料。招用单位负责审核计分，将名单（按积分从高到低的排序）报送县人事考试中心。县人事考试中心统一进行公示无异议后，确定入围面试人员名单组织面试。积分不带入面试计算总成绩。6个月内参加人事考试并由组织部、人力社保部门（含教育、卫生）组织体检合格的，可以免予体检。体检、考察参照公务员录用标准执行。</w:t>
      </w:r>
    </w:p>
    <w:sectPr>
      <w:pgSz w:w="11906" w:h="16838"/>
      <w:pgMar w:top="1157" w:right="1519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BE734"/>
    <w:multiLevelType w:val="singleLevel"/>
    <w:tmpl w:val="FFABE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746F94"/>
    <w:multiLevelType w:val="singleLevel"/>
    <w:tmpl w:val="3F746F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YmYwZmEyMWM2ZGYzN2IzYjkyYjA4MDdhMTBlNDkifQ=="/>
  </w:docVars>
  <w:rsids>
    <w:rsidRoot w:val="017C5E61"/>
    <w:rsid w:val="017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2023-02-08T06:52:00Z</dcterms:created>
  <dc:creator>WPS_1673594071</dc:creator>
  <cp:lastModifiedBy>WPS_1673594071</cp:lastModifiedBy>
  <dcterms:modified xsi:type="dcterms:W3CDTF">2023-02-08T06:53:32Z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3FF67426562448699359924A797CE204</vt:lpwstr>
  </property>
</Properties>
</file>