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交投集团2021年度社会招聘计划表岗</w:t>
      </w:r>
      <w:r>
        <w:rPr>
          <w:rFonts w:hint="eastAsia" w:ascii="华文中宋" w:hAnsi="华文中宋" w:eastAsia="华文中宋" w:cs="华文中宋"/>
          <w:sz w:val="36"/>
          <w:szCs w:val="36"/>
        </w:rPr>
        <w:t>位明细表</w:t>
      </w:r>
    </w:p>
    <w:tbl>
      <w:tblPr>
        <w:tblStyle w:val="4"/>
        <w:tblpPr w:leftFromText="180" w:rightFromText="180" w:vertAnchor="text" w:horzAnchor="page" w:tblpXSpec="center" w:tblpY="215"/>
        <w:tblOverlap w:val="never"/>
        <w:tblW w:w="47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372"/>
        <w:gridCol w:w="1554"/>
        <w:gridCol w:w="1396"/>
        <w:gridCol w:w="5298"/>
        <w:gridCol w:w="1072"/>
        <w:gridCol w:w="82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招聘公司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招聘岗位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岗位分类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招聘要求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招聘方式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数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年薪(万元)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设计院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公司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监理工程师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技术岗位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年龄：45周岁以下；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要求：具有交通运输部核发的专业监理工程师（道路与桥梁专业）或监理工程师（道路与桥梁专业);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住房和城乡建设部核发的注册监理工程师（公路工程或市政公用工程专业）或交通运输部最新核发的注册监理工程师（交通运输专业）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自主招聘：面谈+面试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9-12万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开发公司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数字物流园副经理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管理岗位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年龄：35周岁及以下；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学历：全日制本科及以上；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专业：</w:t>
            </w:r>
            <w:r>
              <w:rPr>
                <w:rFonts w:hint="eastAsia" w:ascii="宋体" w:hAnsi="宋体" w:cs="宋体"/>
                <w:szCs w:val="21"/>
              </w:rPr>
              <w:t>物流管理、物流工程、国际物流、电子商务物流专业；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工作经历：</w:t>
            </w:r>
            <w:r>
              <w:rPr>
                <w:rFonts w:hint="eastAsia" w:ascii="宋体" w:hAnsi="宋体" w:cs="宋体"/>
                <w:kern w:val="0"/>
                <w:szCs w:val="21"/>
              </w:rPr>
              <w:t>大型物流园区管理工作经验或电商产业园招商运营管理工作经验3年及以上；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其他：适合男性。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社招：笔试+面试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国发公司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投资发展部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员工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技术岗位</w:t>
            </w:r>
          </w:p>
        </w:tc>
        <w:tc>
          <w:tcPr>
            <w:tcW w:w="1969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年龄：40周岁及以下；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学历：全日制大专及以上；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专业：土木工程（房建方向）；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工作经历：要求从事房建工作经验2年及以上，适合男性。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社招：笔试+面试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03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7万左右</w:t>
            </w:r>
          </w:p>
        </w:tc>
      </w:tr>
    </w:tbl>
    <w:p/>
    <w:p>
      <w:pPr>
        <w:pStyle w:val="3"/>
        <w:spacing w:before="0" w:beforeAutospacing="0" w:after="0" w:afterAutospacing="0" w:line="465" w:lineRule="atLeast"/>
        <w:ind w:firstLine="600"/>
        <w:rPr>
          <w:rFonts w:ascii="仿宋_GB2312" w:eastAsia="仿宋_GB2312"/>
          <w:color w:val="000000"/>
          <w:sz w:val="30"/>
          <w:szCs w:val="30"/>
          <w:shd w:val="clear" w:color="auto" w:fill="FFFFFF"/>
        </w:rPr>
        <w:sectPr>
          <w:pgSz w:w="16838" w:h="11906" w:orient="landscape"/>
          <w:pgMar w:top="567" w:right="1440" w:bottom="108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2D7E"/>
    <w:rsid w:val="118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2021-11-17T07:45:00Z</dcterms:created>
  <dc:creator>苏</dc:creator>
  <cp:lastModifiedBy>苏</cp:lastModifiedBy>
  <dcterms:modified xsi:type="dcterms:W3CDTF">2021-11-17T07:45:26Z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352D3B2316B54DC980D3031893B633A4</vt:lpwstr>
  </property>
</Properties>
</file>