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ind w:firstLine="900" w:firstLineChars="300"/>
        <w:jc w:val="both"/>
        <w:rPr>
          <w:rFonts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附件1</w:t>
      </w:r>
    </w:p>
    <w:tbl>
      <w:tblPr>
        <w:tblStyle w:val="3"/>
        <w:tblpPr w:leftFromText="180" w:rightFromText="180" w:vertAnchor="text" w:horzAnchor="page" w:tblpX="996" w:tblpY="532"/>
        <w:tblOverlap w:val="never"/>
        <w:tblW w:w="150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632"/>
        <w:gridCol w:w="1843"/>
        <w:gridCol w:w="425"/>
        <w:gridCol w:w="1360"/>
        <w:gridCol w:w="435"/>
        <w:gridCol w:w="1050"/>
        <w:gridCol w:w="2265"/>
        <w:gridCol w:w="2100"/>
        <w:gridCol w:w="2010"/>
        <w:gridCol w:w="1215"/>
        <w:gridCol w:w="12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0"/>
              </w:rPr>
              <w:t>单位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0"/>
              </w:rPr>
              <w:t>岗位名称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0"/>
              </w:rPr>
              <w:t>人数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0"/>
              </w:rPr>
              <w:t>年龄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0"/>
              </w:rPr>
              <w:t>（周岁）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0"/>
              </w:rPr>
              <w:t>性别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0"/>
              </w:rPr>
              <w:t>学历要求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0"/>
              </w:rPr>
              <w:t>专业要求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0"/>
              </w:rPr>
              <w:t>工作经验要求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0"/>
              </w:rPr>
              <w:t>备注及其他要求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0"/>
              </w:rPr>
              <w:t>年薪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考试内容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（作为参考）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集团本部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综合内勤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(党政办)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≤40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（1980年8月</w:t>
            </w: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26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日以后出生）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不限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及以上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行政管理、秘书学、汉语言文学、应用语言学、工商管理、经济学、法学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1年及以上办公室行政相关工作经验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熟练操作各类办公软件；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基础年薪不低于5.6万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综合基础知识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</w:t>
            </w: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集团本部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财务会计1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(财务管理部）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≤35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（1985年8月</w:t>
            </w: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26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日以后出生）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不限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全日制大专及以上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160" w:firstLineChars="10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财务财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6"/>
                <w:szCs w:val="16"/>
              </w:rPr>
              <w:t>会类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2年及以上财务工作经验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具有中级会计职称及以上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基础年薪不低于7.9万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财务专业知识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3</w:t>
            </w: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集团本部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财务会计2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(财务管理部）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≤35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（1985年8月</w:t>
            </w: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26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日以后出生）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不限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全日制本科及以上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160" w:firstLineChars="10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财务财会类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2年及以上财务工作经验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具有初级会计职称及以上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基础年薪不低于5.6万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财务专业知识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4</w:t>
            </w: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水务集团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老石坎水厂工艺设备技术员（供水公司）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≤35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（1985年8月</w:t>
            </w: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26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日以后出生）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大专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及以上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环境保护类、化工技术类、水利工程与管理类、水利水电设备类、给排水科学与工程、给水排水工程、给排水工程技术专业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基础年薪不低于5.96万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综合基础知识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5</w:t>
            </w: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水务集团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老石坎水厂设备管理员              （供水公司）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≤40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（1980年8月</w:t>
            </w: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26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日以后出生）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大专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及以上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机电设备类、机械设计制造类、水利水电设备类、自动化类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1年以上机械设备维修管理经验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基础年薪不低于6.2万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综合基础知识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6</w:t>
            </w: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水务集团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 xml:space="preserve">老石坎水厂中控    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（供水公司）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≤40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（1980年8月</w:t>
            </w: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26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日以后出生）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大专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及以上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不限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本岗位需上夜班，排班制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基础年薪不低于5万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综合基础知识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7</w:t>
            </w: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水务集团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赋石水厂中控       （供水公司）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≤40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（1980年8月</w:t>
            </w: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26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日以后出生）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大专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及以上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不限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本岗位需上夜班，排班制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基础年薪不低于5万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综合基础知识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8</w:t>
            </w: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水务集团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天荒坪营业部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中控（供水公司）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≤40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（1980年8月</w:t>
            </w: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26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日以后出生）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大专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及以上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不限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本岗位需上夜班，排班制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基础年薪不低于5万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综合基础知识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水务集团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农饮水运维部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综合内勤（供水公司）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≤40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（1980年8月</w:t>
            </w: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26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日以后出生）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不限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大专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及以上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不限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 xml:space="preserve">1年以上办公室或行政后勤工作经验     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熟练操作各类办公软件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基础年薪不低于5万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综合基础知识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水务集团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递铺街道片区负责人（供水公司）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≤40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（1980年8月</w:t>
            </w: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26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日以后出生）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大专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及以上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环境保护类、机电控制类、机械工程类、水利水电设备类、给排水科学与工程、给水排水工程、给排水工程技术专业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基础年薪不低于5.96万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综合基础知识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11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水务集团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客户服务部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服务质量管理员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（供水公司）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≤40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（1980年8月</w:t>
            </w: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26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日以后出生）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不限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大专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及以上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计算机类、电子信息类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基础年薪不低于5万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综合基础知识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12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水务集团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工艺设备技术员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（清源公司）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≤35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（1985年8月</w:t>
            </w: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26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日以后出生）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大专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及以上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环境保护类、化工技术类、水利工程与管理类、水利水电设备类、给排水科学与工程、给水排水工程、给排水工程技术专业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1年以上污水处理工作经验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工作地点：安吉天子湖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基础年薪不低于5.96万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综合基础知识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13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水务集团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设备管理员                （清源公司）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≤40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（1980年8月</w:t>
            </w: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26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日以后出生）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大专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及以上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不限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 xml:space="preserve">1.有电工证；  </w:t>
            </w:r>
          </w:p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2.具备基础机械设备和电力维修知识</w:t>
            </w:r>
          </w:p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3.工作地点：安吉天子湖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基础年薪不低于6.2万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综合基础知识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14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水务集团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设备管理员             （排水公司）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≤40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（1980年8月</w:t>
            </w: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26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日以后出生）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大专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及以上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机电设备类、机械设计制造类、水利水电设备类、自动化类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1年以上机械设备维修管理经验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基础年薪不低于6.2万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综合基础知识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15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资管集团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工程助理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（经典置业）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 xml:space="preserve">1 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≤35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（1985年8月</w:t>
            </w: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26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日以后出生）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及以上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建筑工程类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1.有工程专业职称者优先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2.房地产相关工作经验优先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基础年薪不低于5.6万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工程专业知识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16</w:t>
            </w: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资管集团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工程前期主管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（经典置业）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≤40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（1980年8月</w:t>
            </w: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26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日以后出生）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及以上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建筑工程类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从事房地产工程前期、设计相关工作2年及以上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1.有工程专业职称者优先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2.对规划、住建、消防等部门报批程序有一定了解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3.对房产项目设计具有一定的了解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基础年薪不低于7万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工程专业知识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建设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集团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统计员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(广源贸易)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≤35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（1985年8月</w:t>
            </w: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26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日以后出生）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不限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及以上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财务财会类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1年及以上相关工作经验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（研究生学历不受工作年限限制）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熟练电脑办公软件操作，会操作基础的财务系统，具有较强的工作责任心、团队意识，有从事财务工作经历和会计证的优先考虑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基础年薪不低于5.6万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综合基础知识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建设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集团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建筑管理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(工程质安部)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≤40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（1980年8月</w:t>
            </w: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26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日以后出生）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及以上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土木工程、工民建、工程管理专业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1年及以上相关工作经验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熟悉现场管理，工程师或二级建造师以上优先考虑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基础年薪不低于5.6万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工程专业知识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建设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集团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市政管理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(工程二部)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≤40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（1980年8月</w:t>
            </w: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26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日以后出生）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及以上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道路桥梁与渡河工程、给水排水、给排水工程、工程管理专业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1年及以上相关工作经验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（研究生学历不受工作年限限制）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熟悉电脑办公软件（CAD）操作，熟悉现场管理经验、工程师或建造师以上职称的优先考虑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基础年薪不低于5.6万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工程专业知识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建设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集团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行政专员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(办公室)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≤35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（1985年8月</w:t>
            </w: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26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日以后出生）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不限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及以上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公共管理类、经济类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1年及以上相关工作经验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（研究生学历不受工作年限限制）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熟练电脑办公软件操作，具有较强的工作责任心、团队意识，有从事行政工作经历的优先考虑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基础年薪不低于5.6万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综合基础知识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建设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集团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行政管理事务人员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(检测中心办公室)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≤35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（1985年8月</w:t>
            </w: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26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日以后出生）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不限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大专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及以上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不限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基础年薪不低于5.6万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综合基础知识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建设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集团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常规建材检测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(检测一室)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≤35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（1985年8月</w:t>
            </w: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26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日以后出生）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不限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大专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及以上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土木工程、道路桥梁工程技术专业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基础年薪不低于5万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综合基础知识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50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1、福利待遇：五险一金、双休、年休假、疗休养、健康体检、工作餐、通讯补贴、生日福利、过节福利、高温津贴等。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2、拥有中级及以上职称，经聘任，基础年薪8-11万元/年。</w:t>
            </w:r>
          </w:p>
        </w:tc>
      </w:tr>
    </w:tbl>
    <w:p/>
    <w:sectPr>
      <w:pgSz w:w="16838" w:h="11906" w:orient="landscape"/>
      <w:pgMar w:top="850" w:right="1440" w:bottom="85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66461"/>
    <w:rsid w:val="63066461"/>
    <w:rsid w:val="7271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2021-08-26T02:01:00Z</dcterms:created>
  <dc:creator>Administrator</dc:creator>
  <cp:lastModifiedBy>Administrator</cp:lastModifiedBy>
  <dcterms:modified xsi:type="dcterms:W3CDTF">2021-08-26T02:03:47Z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2E2B13B97BAA4B83BDC9CBCF0B169978</vt:lpwstr>
  </property>
</Properties>
</file>