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firstLine="900" w:firstLineChars="300"/>
        <w:jc w:val="both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before="0" w:beforeAutospacing="0" w:after="0" w:afterAutospacing="0" w:line="560" w:lineRule="exact"/>
        <w:ind w:firstLine="2860" w:firstLineChars="650"/>
        <w:rPr>
          <w:rFonts w:ascii="华康简标题宋" w:hAnsi="华康简标题宋" w:eastAsia="华康简标题宋" w:cs="华康简标题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康简标题宋" w:hAnsi="华康简标题宋" w:eastAsia="华康简标题宋" w:cs="华康简标题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安吉县城市建设投资集团有限公司公开招聘需求计划</w:t>
      </w:r>
    </w:p>
    <w:bookmarkEnd w:id="0"/>
    <w:tbl>
      <w:tblPr>
        <w:tblStyle w:val="3"/>
        <w:tblW w:w="157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52"/>
        <w:gridCol w:w="1984"/>
        <w:gridCol w:w="494"/>
        <w:gridCol w:w="1521"/>
        <w:gridCol w:w="885"/>
        <w:gridCol w:w="1140"/>
        <w:gridCol w:w="1800"/>
        <w:gridCol w:w="1992"/>
        <w:gridCol w:w="1297"/>
        <w:gridCol w:w="1418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岗位名称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人数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Cs w:val="20"/>
              </w:rPr>
              <w:t>（周岁）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学历要求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专业要求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工作经验要求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年薪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考试内容</w:t>
            </w:r>
          </w:p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  <w:t>（作为参考）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/>
                <w:kern w:val="0"/>
                <w:szCs w:val="20"/>
              </w:rPr>
              <w:t>备注及其他要求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集团本部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财务会计1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(计划财务部）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全日制大专（及以上）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财务会计专业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具有2年及以上工作经验</w:t>
            </w:r>
            <w:r>
              <w:rPr>
                <w:rFonts w:ascii="仿宋_GB2312" w:hAnsi="等线" w:eastAsia="仿宋_GB2312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财务专业知识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有初、中级会计职称的优先。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财务会计2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(计划财务部）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全日制本科（及以上）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财务会计专业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具有2年及以上工作经验</w:t>
            </w:r>
          </w:p>
          <w:p>
            <w:pPr>
              <w:spacing w:line="20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财务专业知识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有初、中级会计职称的优先。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财务会计3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(计划财务部）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全日制大专（及以上）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财务会计专业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 xml:space="preserve">具有2年及以上工作经验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财务专业知识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有初、中级会计职称的优先。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融资专员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（企业发展部）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经济类、财务财会类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财务专业知识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人资专员1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（人力资源部）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_GB2312" w:hAnsi="等线" w:eastAsia="仿宋_GB2312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人力资源管理专业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土地规划管理专员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（项目管理部）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城建规划类、土地管理类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有中级职称的学历可放宽至大专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工程管理专员</w:t>
            </w:r>
          </w:p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（项目管理部）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建筑工程类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工程类专业知识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有中级职称的学历可放宽至大专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水务集团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综合内勤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（综合管理部）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行政管理、秘书学、汉语言文学、应用语言学、人力资源管理、工商管理、经济学、法学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 xml:space="preserve">具有1年以上办公室行政相关工作经验                                 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不低于5.96万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若有5年以上办公室相关经验者，学历可放宽至大专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水务集团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人事专员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（综合管理部）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人力资源管理、秘书学、汉语言文学、行政管理、工商管理、经济学、法学等行政相关专业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具有1年以上行政或人事相关工作经验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不低于5.96万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若有5年以上行政人事工作经验者，学历可放宽至大专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出纳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（计划财务部）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全日制大专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财务财会类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具有2年以上财务工作经验。</w:t>
            </w:r>
            <w:r>
              <w:rPr>
                <w:rFonts w:ascii="仿宋_GB2312" w:hAnsi="等线" w:eastAsia="仿宋_GB2312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不低于5.96万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有会计职称者优先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项目管理员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（工程管理部）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水利工程类、建筑工程类、城建规划类相关专业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 xml:space="preserve">3年以上相关工作经验                    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不低于6.92万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勘察设计员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（安装分公司）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水利工程类、建筑工程类、城建规划类相关专业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 xml:space="preserve">2年以上相关工作经验                     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不低于6.92万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仓库管理员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（安装分公司）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不限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>3年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 xml:space="preserve">以上相关工作经验                  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报福营业部综合内勤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（供水公司）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具有1年以上办公室或行政后勤工作经验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 xml:space="preserve"> 工作地点：安吉报福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赋石水厂中控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（供水公司）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本岗位需上夜班，排班制                          工作地点：孝丰赋石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老石坎水厂设备管理员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（供水公司）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45周岁及以下（1975年4月22日以后出生）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机电控制类、机械工程类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1年以上设备维修经验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不低于6.2万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工作地点：孝丰老石坎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老石坎水厂中控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（供水公司）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本岗位需上夜班，排班制     工作地点：孝丰老石坎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农饮水运维部片区负责人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（供水公司）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机电控制类、机械工程类、给排水科学与工程、环境工程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 w:cs="宋体"/>
                <w:color w:val="0D0D0D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不低于5.96万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1、具有C1驾驶证（需驾车外出进行片区维修），                                 2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>、懂机电维修优先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农饮水运维部中控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（供水公司）3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 xml:space="preserve">本岗位需上夜班，排班制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水务集团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污水处理中控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（清源公司）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本岗位需上夜班，排班制      工作地点：安吉天子湖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化验员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（净源公司）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污水处理中控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（净源公司）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 xml:space="preserve">本岗位需上夜班，排班制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许可管理员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（排水公司）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水利工程类、环境保护类相关专业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1年以上相关工作经验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不低于5.96万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片区运维管理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（排水公司）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45周岁及以下（1975年4月22日以后出生）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环境工程、给排水工程、市政工程、水利水电工程、水环境监测与保护、环境科学、环境科学与工程、土木工程、建筑工程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 xml:space="preserve">具有1年以上市政或给排水相关工作经验          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有C1驾驶证。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两山公司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宣传推广专员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>（综合管理部）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汉语言文学、法学、新闻学、传播学、市场营销、国际经济与贸易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 w:cs="宋体"/>
                <w:color w:val="FF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形象气质佳，文字功底强，语言表达流利清晰，有新闻采编、公众号推广、市场营销类工作经验优先。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资管集团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工作人员</w:t>
            </w:r>
            <w:r>
              <w:rPr>
                <w:rFonts w:hint="eastAsia" w:ascii="仿宋_GB2312" w:hAnsi="等线" w:eastAsia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（办公室）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行政管理类、中文文秘类、经济类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1、有人事行政工作经验者优先，</w:t>
            </w:r>
          </w:p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2、岗位适合男性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出纳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（财务部）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财务财会类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出纳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（财务部）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专科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财务财会类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具有2年及以上房地产相关工作经验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运营专员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（商管部）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市场营销、工商管理、财务财会类、房地产开发与管理、土木工程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有市场营销相关工作经验的优先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前期专员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>（置业公司）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 xml:space="preserve">工程类相关专业  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1年及以上工程前期相关工作经验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工程类专业知识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资管集团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工程助理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（置业公司）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建筑工程类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从事工程相关工作1年及以上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工程类专业知识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ascii="仿宋_GB2312" w:hAnsi="等线" w:eastAsia="仿宋_GB2312"/>
                <w:color w:val="0D0D0D"/>
                <w:sz w:val="16"/>
                <w:szCs w:val="16"/>
              </w:rPr>
              <w:t>工程前期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主管</w:t>
            </w:r>
          </w:p>
          <w:p>
            <w:pPr>
              <w:jc w:val="center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（置业公司）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ascii="仿宋_GB2312" w:hAnsi="等线" w:eastAsia="仿宋_GB2312"/>
                <w:color w:val="0D0D0D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本科</w:t>
            </w:r>
          </w:p>
          <w:p>
            <w:pPr>
              <w:jc w:val="center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工程类相关专业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2年及以上房地产工程前期、设计相关工作经验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不低于7万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工程类专业知识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1、有工程专业职称者优先</w:t>
            </w:r>
          </w:p>
          <w:p>
            <w:pPr>
              <w:spacing w:line="200" w:lineRule="exact"/>
              <w:jc w:val="left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2、对规划、住建、消防等部门报批程序有一定的了解；</w:t>
            </w:r>
          </w:p>
          <w:p>
            <w:pPr>
              <w:spacing w:line="200" w:lineRule="exact"/>
              <w:jc w:val="left"/>
              <w:rPr>
                <w:rFonts w:ascii="仿宋_GB2312" w:hAnsi="等线" w:eastAsia="仿宋_GB2312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3、对房产项目设计具有一定的了解。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工作人员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（业务拓展部）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财务财会类、工程类、工商管理类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工作人员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（佳诚智慧停车）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机电控制类、电子信息类、法律类、工商管理类、财务财会类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D0D0D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</w:t>
            </w:r>
            <w:r>
              <w:rPr>
                <w:rFonts w:hint="eastAsia" w:ascii="仿宋_GB2312" w:hAnsi="等线" w:eastAsia="仿宋_GB2312"/>
                <w:color w:val="0D0D0D"/>
                <w:sz w:val="16"/>
                <w:szCs w:val="16"/>
              </w:rPr>
              <w:t>1年及以上工作经验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建设集团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土建管理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（工程一部）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建筑工程类相关专业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具有3年及以上相关工作经验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工程类专业知识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市政园林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（工程二部）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40周岁及以下（1980年4月22日以后出生）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道路桥梁、风景园林专业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具有3年及以上相关工作经验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工程类专业知识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出纳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（环境公司）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财务财会类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具有1年及以上相关工作经验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5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运营专员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（环境公司）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工商管理类相关专业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具有1年及以上相关工作经验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具有研究生学历的则不需要相关工作经验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前期专员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（环境公司）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  <w:lang w:val="en-US" w:eastAsia="zh-CN"/>
              </w:rPr>
              <w:t>35周岁及以下（1985年4月22日以后出生）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大专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（及以上）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工程类相关专业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具有1年及以上相关工作经验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不低于5.6万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综合基础知识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　具有研究生学历的则不需要相关工作经验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7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福利待遇：</w:t>
            </w:r>
            <w:r>
              <w:rPr>
                <w:rFonts w:hint="eastAsia" w:ascii="仿宋_GB2312" w:hAnsi="等线" w:eastAsia="仿宋_GB2312"/>
                <w:color w:val="000000"/>
                <w:sz w:val="16"/>
                <w:szCs w:val="16"/>
              </w:rPr>
              <w:t>五险一金、双休、年休假、疗休养、健康体检、工作餐、通讯补贴、生日福利、过节福利、高温津贴等。</w:t>
            </w:r>
          </w:p>
        </w:tc>
      </w:tr>
    </w:tbl>
    <w:p/>
    <w:sectPr>
      <w:pgSz w:w="16838" w:h="11906" w:orient="landscape"/>
      <w:pgMar w:top="1134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75D89"/>
    <w:rsid w:val="54F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2021-04-21T08:57:00Z</dcterms:created>
  <dc:creator>Vitiya</dc:creator>
  <cp:lastModifiedBy>Vitiya</cp:lastModifiedBy>
  <dcterms:modified xsi:type="dcterms:W3CDTF">2021-04-21T08:58:03Z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5C5C7948CB494E7BB6A81A33F0B64D1B</vt:lpwstr>
  </property>
</Properties>
</file>