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</w:t>
      </w:r>
    </w:p>
    <w:p>
      <w:pPr>
        <w:jc w:val="center"/>
        <w:rPr>
          <w:rFonts w:ascii="仿宋_GB2312" w:eastAsia="仿宋_GB2312"/>
          <w:sz w:val="48"/>
          <w:szCs w:val="48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z w:val="48"/>
          <w:szCs w:val="48"/>
        </w:rPr>
        <w:t>仙居县综合行政执法局公开招聘编外人员一览表</w:t>
      </w:r>
    </w:p>
    <w:bookmarkEnd w:id="0"/>
    <w:p>
      <w:pPr>
        <w:jc w:val="center"/>
        <w:rPr>
          <w:rFonts w:ascii="仿宋_GB2312" w:eastAsia="仿宋_GB2312"/>
          <w:sz w:val="48"/>
          <w:szCs w:val="48"/>
        </w:rPr>
      </w:pPr>
    </w:p>
    <w:p>
      <w:pPr>
        <w:rPr>
          <w:rFonts w:ascii="仿宋_GB2312" w:eastAsia="仿宋_GB2312"/>
        </w:rPr>
      </w:pP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3319"/>
        <w:gridCol w:w="1117"/>
        <w:gridCol w:w="1117"/>
        <w:gridCol w:w="4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招聘岗位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招聘人数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学历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年龄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户籍</w:t>
            </w:r>
          </w:p>
        </w:tc>
        <w:tc>
          <w:tcPr>
            <w:tcW w:w="4685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专业及其他要求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协管人员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高中及以上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周岁以下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仙居</w:t>
            </w:r>
          </w:p>
        </w:tc>
        <w:tc>
          <w:tcPr>
            <w:tcW w:w="4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网络技术人员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周岁以下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仙居</w:t>
            </w:r>
          </w:p>
        </w:tc>
        <w:tc>
          <w:tcPr>
            <w:tcW w:w="4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计算机科学与技术、软件工程（技术）、网络工程、电子信息工程、计算机及应用、计算机应用技术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573F"/>
    <w:rsid w:val="4E1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2018-12-20T07:31:00Z</dcterms:created>
  <dc:creator>清音</dc:creator>
  <cp:lastModifiedBy>清音</cp:lastModifiedBy>
  <dcterms:modified xsi:type="dcterms:W3CDTF">2018-12-20T07:31:38Z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