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DAF3FD"/>
          <w:lang w:val="en-US" w:eastAsia="zh-CN" w:bidi="ar"/>
        </w:rPr>
        <w:t>需求计划和岗位要求</w:t>
      </w:r>
    </w:p>
    <w:tbl>
      <w:tblPr>
        <w:tblW w:w="966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800"/>
        <w:gridCol w:w="2020"/>
        <w:gridCol w:w="3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岗位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需求数量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所需专业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其他要求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医务部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医务管理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医学相关专业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本科及以上学历，熟练应用各类办公软件，具备较好的文字能力、沟通协调能力，含2017年应届生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品管部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质量管理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33333"/>
                <w:spacing w:val="0"/>
                <w:sz w:val="17"/>
                <w:szCs w:val="17"/>
                <w:lang w:val="en-US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  <w:t>医学相关专业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bookmarkStart w:id="0" w:name="RANGE!E3"/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lang w:val="en-US" w:eastAsia="zh-CN" w:bidi="ar"/>
              </w:rPr>
              <w:t>硕士及以上学历，熟练应用各类办公软件，具备较好的文字能力、沟通协调能力，含2017年应届生</w:t>
            </w:r>
            <w:bookmarkEnd w:id="0"/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D32BD"/>
    <w:rsid w:val="6FDD3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2017-07-12T12:15:00Z</dcterms:created>
  <dc:creator>ASUS</dc:creator>
  <cp:lastModifiedBy>ASUS</cp:lastModifiedBy>
  <dcterms:modified xsi:type="dcterms:W3CDTF">2017-07-12T12:15:21Z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