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附件1</w:t>
      </w:r>
    </w:p>
    <w:bookmarkEnd w:id="0"/>
    <w:p>
      <w:pPr>
        <w:rPr>
          <w:rFonts w:hint="eastAsia"/>
          <w:sz w:val="30"/>
          <w:szCs w:val="30"/>
        </w:rPr>
      </w:pPr>
      <w:r>
        <w:rPr>
          <w:rFonts w:hint="eastAsia" w:ascii="黑体" w:hAnsi="黑体" w:eastAsia="黑体"/>
          <w:sz w:val="36"/>
          <w:szCs w:val="36"/>
        </w:rPr>
        <w:t>长兴县村镇建设管理服务站、长兴县公用事业管理处招聘编外工作人员招聘计划汇总表</w:t>
      </w:r>
    </w:p>
    <w:tbl>
      <w:tblPr>
        <w:tblStyle w:val="3"/>
        <w:tblW w:w="141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843"/>
        <w:gridCol w:w="1559"/>
        <w:gridCol w:w="637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vAlign w:val="top"/>
          </w:tcPr>
          <w:p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招聘单位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招聘岗位</w:t>
            </w: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招聘名额</w:t>
            </w:r>
          </w:p>
        </w:tc>
        <w:tc>
          <w:tcPr>
            <w:tcW w:w="6379" w:type="dxa"/>
            <w:vAlign w:val="top"/>
          </w:tcPr>
          <w:p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专业要求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6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长兴县村镇建设管理服务站</w:t>
            </w: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工程管理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6379" w:type="dxa"/>
            <w:vAlign w:val="center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城乡规划、土木工程、城市地下空间工程、给水排水工程、给排水科学与工程、道路桥梁与渡河工程、桥梁与隧道工程、建筑学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6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法律实务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6379" w:type="dxa"/>
            <w:vAlign w:val="center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法学、法律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6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财务管理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6379" w:type="dxa"/>
            <w:vAlign w:val="center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会计、会计学、财务管理、审计、审计学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6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行政管理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6379" w:type="dxa"/>
            <w:vAlign w:val="center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专业不限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06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长兴县公用事业管理处</w:t>
            </w: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工程管理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6379" w:type="dxa"/>
            <w:vAlign w:val="center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城乡规划、土木工程、城市地下空间工程、给水排水工程、给排水科学与工程、道路桥梁与渡河工程、桥梁与隧道工程、建筑学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行政管理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6379" w:type="dxa"/>
            <w:vAlign w:val="center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专业不限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本科及以上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C0E1C"/>
    <w:rsid w:val="488C0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2018-01-17T08:51:00Z</dcterms:created>
  <dc:creator>Administrator</dc:creator>
  <cp:lastModifiedBy>Administrator</cp:lastModifiedBy>
  <dcterms:modified xsi:type="dcterms:W3CDTF">2018-01-17T08:53:22Z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