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  <w:t>长兴县市场监督管理局关于拟聘用编外人员的公示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962" w:type="dxa"/>
        <w:jc w:val="center"/>
        <w:tblCellSpacing w:w="15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189"/>
        <w:gridCol w:w="780"/>
        <w:gridCol w:w="767"/>
        <w:gridCol w:w="2066"/>
        <w:gridCol w:w="1921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毕业院校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李昶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华中农业大学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食品质量与安全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武心宇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浙江万里学院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法学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陆敏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浙江农林大学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食品质量与安全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符耀琪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浙江理工大学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机械电子工程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郑雷波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大专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台州学院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经济管理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应一鸣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大专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绍兴职业技术学院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计算机信息管理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章学超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大专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衢州职业技术学院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会计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驾驶员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3BFF"/>
    <w:rsid w:val="0AD13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2018-01-24T08:43:00Z</dcterms:created>
  <dc:creator>ASUS</dc:creator>
  <cp:lastModifiedBy>ASUS</cp:lastModifiedBy>
  <dcterms:modified xsi:type="dcterms:W3CDTF">2018-01-24T08:43:55Z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