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32"/>
          <w:szCs w:val="32"/>
          <w:shd w:val="clear" w:fill="FFFFFF"/>
        </w:rPr>
        <w:t>长兴县妇女联合会编外用工拟录用人员名单公示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tbl>
      <w:tblPr>
        <w:tblW w:w="7296" w:type="dxa"/>
        <w:jc w:val="center"/>
        <w:tblCellSpacing w:w="15" w:type="dxa"/>
        <w:tblInd w:w="5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901"/>
        <w:gridCol w:w="1102"/>
        <w:gridCol w:w="1282"/>
        <w:gridCol w:w="1242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 姓名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毕业院校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 学历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录用专业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15" w:type="dxa"/>
          <w:jc w:val="center"/>
        </w:trPr>
        <w:tc>
          <w:tcPr>
            <w:tcW w:w="10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陈彬意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1993.07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中国计量大学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15" w:type="dxa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51C69"/>
    <w:rsid w:val="3B151C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2018-01-30T03:28:00Z</dcterms:created>
  <dc:creator>ASUS</dc:creator>
  <cp:lastModifiedBy>ASUS</cp:lastModifiedBy>
  <dcterms:modified xsi:type="dcterms:W3CDTF">2018-01-30T03:29:07Z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