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  <w:t>递补人员予以公布</w:t>
      </w:r>
      <w:bookmarkStart w:id="1" w:name="_GoBack"/>
      <w:bookmarkEnd w:id="1"/>
    </w:p>
    <w:tbl>
      <w:tblPr>
        <w:tblW w:w="8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550"/>
        <w:gridCol w:w="1417"/>
        <w:gridCol w:w="1701"/>
        <w:gridCol w:w="1134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RANGE!A3"/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  <w:bookmarkEnd w:id="0"/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招考单位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招考职位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招考计划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谢先龙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宁波市大数据管理局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综合管理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02101041626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5D1A"/>
    <w:rsid w:val="35565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2017-06-06T07:41:00Z</dcterms:created>
  <dc:creator>ASUS</dc:creator>
  <cp:lastModifiedBy>ASUS</cp:lastModifiedBy>
  <dcterms:modified xsi:type="dcterms:W3CDTF">2017-06-06T07:41:28Z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